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bookmarkStart w:id="0" w:name="_GoBack"/>
    </w:p>
    <w:bookmarkEnd w:id="0"/>
    <w:p w:rsidR="00585820" w:rsidRDefault="00585820"/>
    <w:p w:rsidR="00585820" w:rsidRDefault="00585820"/>
    <w:p w:rsidR="00585820" w:rsidRDefault="00585820"/>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0644" w:rsidTr="00BD1FBD">
        <w:tc>
          <w:tcPr>
            <w:tcW w:w="9736" w:type="dxa"/>
          </w:tcPr>
          <w:p w:rsidR="00121E66" w:rsidRDefault="00690A8F" w:rsidP="00121E66">
            <w:pPr>
              <w:pStyle w:val="1"/>
              <w:jc w:val="center"/>
              <w:rPr>
                <w:rFonts w:asciiTheme="majorEastAsia" w:hAnsiTheme="majorEastAsia"/>
                <w:sz w:val="96"/>
              </w:rPr>
            </w:pPr>
            <w:r>
              <w:rPr>
                <w:rFonts w:asciiTheme="majorEastAsia" w:hAnsiTheme="majorEastAsia" w:hint="eastAsia"/>
                <w:sz w:val="96"/>
              </w:rPr>
              <w:t>情報Ⅰ</w:t>
            </w:r>
            <w:r w:rsidR="00121E66">
              <w:rPr>
                <w:rFonts w:asciiTheme="majorEastAsia" w:hAnsiTheme="majorEastAsia" w:hint="eastAsia"/>
                <w:sz w:val="96"/>
              </w:rPr>
              <w:t xml:space="preserve">　</w:t>
            </w:r>
            <w:r w:rsidR="00C20644" w:rsidRPr="00D03376">
              <w:rPr>
                <w:rFonts w:asciiTheme="majorEastAsia" w:hAnsiTheme="majorEastAsia" w:hint="eastAsia"/>
                <w:sz w:val="96"/>
              </w:rPr>
              <w:t>No.</w:t>
            </w:r>
            <w:r w:rsidR="00332BE1">
              <w:rPr>
                <w:rFonts w:asciiTheme="majorEastAsia" w:hAnsiTheme="majorEastAsia" w:hint="eastAsia"/>
                <w:sz w:val="96"/>
              </w:rPr>
              <w:t>0</w:t>
            </w:r>
            <w:r w:rsidR="002C659D">
              <w:rPr>
                <w:rFonts w:asciiTheme="majorEastAsia" w:hAnsiTheme="majorEastAsia" w:hint="eastAsia"/>
                <w:sz w:val="96"/>
              </w:rPr>
              <w:t>9</w:t>
            </w:r>
          </w:p>
          <w:p w:rsidR="00C20644" w:rsidRPr="00121E66" w:rsidRDefault="00121E66" w:rsidP="00121E66">
            <w:pPr>
              <w:pStyle w:val="1"/>
              <w:jc w:val="center"/>
              <w:rPr>
                <w:rFonts w:asciiTheme="majorEastAsia" w:hAnsiTheme="majorEastAsia"/>
                <w:b/>
                <w:sz w:val="64"/>
                <w:szCs w:val="64"/>
              </w:rPr>
            </w:pPr>
            <w:r w:rsidRPr="00121E66">
              <w:rPr>
                <w:rFonts w:asciiTheme="majorEastAsia" w:hAnsiTheme="majorEastAsia" w:hint="eastAsia"/>
                <w:b/>
                <w:sz w:val="64"/>
                <w:szCs w:val="64"/>
              </w:rPr>
              <w:t>メディアとコミュニケーション</w:t>
            </w:r>
          </w:p>
          <w:p w:rsidR="00121E66" w:rsidRPr="00121E66" w:rsidRDefault="00121E66" w:rsidP="00121E66"/>
        </w:tc>
      </w:tr>
    </w:tbl>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121E66" w:rsidRDefault="00121E66" w:rsidP="00C20644"/>
    <w:p w:rsidR="00C20644" w:rsidRDefault="00C20644" w:rsidP="00C20644"/>
    <w:p w:rsidR="00C20644" w:rsidRDefault="00C20644" w:rsidP="00C20644"/>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C20644" w:rsidTr="00BD1FBD">
        <w:trPr>
          <w:trHeight w:val="850"/>
        </w:trPr>
        <w:tc>
          <w:tcPr>
            <w:tcW w:w="456" w:type="dxa"/>
            <w:vAlign w:val="center"/>
          </w:tcPr>
          <w:p w:rsidR="00C20644" w:rsidRPr="00585820" w:rsidRDefault="00C20644" w:rsidP="00BD1FBD">
            <w:pPr>
              <w:jc w:val="center"/>
              <w:rPr>
                <w:sz w:val="24"/>
              </w:rPr>
            </w:pPr>
            <w:r w:rsidRPr="00585820">
              <w:rPr>
                <w:rFonts w:hint="eastAsia"/>
                <w:sz w:val="24"/>
              </w:rPr>
              <w:t>年</w:t>
            </w:r>
          </w:p>
        </w:tc>
        <w:tc>
          <w:tcPr>
            <w:tcW w:w="957" w:type="dxa"/>
            <w:vAlign w:val="center"/>
          </w:tcPr>
          <w:p w:rsidR="00C20644" w:rsidRPr="00585820" w:rsidRDefault="00CC4D5C" w:rsidP="00BD1FBD">
            <w:pPr>
              <w:jc w:val="center"/>
              <w:rPr>
                <w:sz w:val="24"/>
              </w:rPr>
            </w:pPr>
            <w:r>
              <w:rPr>
                <w:sz w:val="24"/>
              </w:rPr>
              <w:t>１</w:t>
            </w:r>
          </w:p>
        </w:tc>
        <w:tc>
          <w:tcPr>
            <w:tcW w:w="456" w:type="dxa"/>
            <w:vAlign w:val="center"/>
          </w:tcPr>
          <w:p w:rsidR="00C20644" w:rsidRPr="00585820" w:rsidRDefault="00C20644" w:rsidP="00BD1FBD">
            <w:pPr>
              <w:jc w:val="center"/>
              <w:rPr>
                <w:sz w:val="24"/>
              </w:rPr>
            </w:pPr>
            <w:r w:rsidRPr="00585820">
              <w:rPr>
                <w:rFonts w:hint="eastAsia"/>
                <w:sz w:val="24"/>
              </w:rPr>
              <w:t>組</w:t>
            </w:r>
          </w:p>
        </w:tc>
        <w:tc>
          <w:tcPr>
            <w:tcW w:w="1103" w:type="dxa"/>
            <w:vAlign w:val="center"/>
          </w:tcPr>
          <w:p w:rsidR="00C20644" w:rsidRPr="00585820" w:rsidRDefault="00C20644" w:rsidP="00BD1FBD">
            <w:pPr>
              <w:jc w:val="center"/>
              <w:rPr>
                <w:sz w:val="24"/>
              </w:rPr>
            </w:pPr>
          </w:p>
        </w:tc>
        <w:tc>
          <w:tcPr>
            <w:tcW w:w="456" w:type="dxa"/>
            <w:vAlign w:val="center"/>
          </w:tcPr>
          <w:p w:rsidR="00C20644" w:rsidRPr="00585820" w:rsidRDefault="00C20644" w:rsidP="00BD1FBD">
            <w:pPr>
              <w:jc w:val="center"/>
              <w:rPr>
                <w:sz w:val="24"/>
              </w:rPr>
            </w:pPr>
            <w:r w:rsidRPr="00585820">
              <w:rPr>
                <w:rFonts w:hint="eastAsia"/>
                <w:sz w:val="24"/>
              </w:rPr>
              <w:t>番</w:t>
            </w:r>
          </w:p>
        </w:tc>
        <w:tc>
          <w:tcPr>
            <w:tcW w:w="1103" w:type="dxa"/>
            <w:vAlign w:val="center"/>
          </w:tcPr>
          <w:p w:rsidR="00C20644" w:rsidRPr="00585820" w:rsidRDefault="00C20644" w:rsidP="00BD1FBD">
            <w:pPr>
              <w:jc w:val="center"/>
              <w:rPr>
                <w:sz w:val="24"/>
              </w:rPr>
            </w:pPr>
          </w:p>
        </w:tc>
        <w:tc>
          <w:tcPr>
            <w:tcW w:w="709" w:type="dxa"/>
            <w:vAlign w:val="center"/>
          </w:tcPr>
          <w:p w:rsidR="00C20644" w:rsidRPr="00585820" w:rsidRDefault="00C20644" w:rsidP="00BD1FBD">
            <w:pPr>
              <w:jc w:val="center"/>
              <w:rPr>
                <w:sz w:val="24"/>
              </w:rPr>
            </w:pPr>
            <w:r w:rsidRPr="00585820">
              <w:rPr>
                <w:rFonts w:hint="eastAsia"/>
                <w:sz w:val="24"/>
              </w:rPr>
              <w:t>名前</w:t>
            </w:r>
          </w:p>
        </w:tc>
        <w:tc>
          <w:tcPr>
            <w:tcW w:w="4496" w:type="dxa"/>
            <w:vAlign w:val="center"/>
          </w:tcPr>
          <w:p w:rsidR="00C20644" w:rsidRPr="00585820" w:rsidRDefault="00C20644" w:rsidP="00BD1FBD">
            <w:pPr>
              <w:jc w:val="center"/>
              <w:rPr>
                <w:sz w:val="24"/>
              </w:rPr>
            </w:pPr>
          </w:p>
        </w:tc>
      </w:tr>
    </w:tbl>
    <w:p w:rsidR="007B1562" w:rsidRDefault="00C60EE6" w:rsidP="007B1562">
      <w:pPr>
        <w:jc w:val="right"/>
      </w:pPr>
      <w:r>
        <w:rPr>
          <w:rFonts w:hint="eastAsia"/>
        </w:rPr>
        <w:t>20</w:t>
      </w:r>
      <w:r>
        <w:t>2</w:t>
      </w:r>
      <w:r w:rsidR="00690A8F">
        <w:t>2</w:t>
      </w:r>
      <w:r w:rsidR="00C20644">
        <w:rPr>
          <w:rFonts w:hint="eastAsia"/>
        </w:rPr>
        <w:t>©Assumption-Kokusai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7B1562" w:rsidTr="00BD1FBD">
        <w:tc>
          <w:tcPr>
            <w:tcW w:w="9736" w:type="dxa"/>
            <w:shd w:val="clear" w:color="auto" w:fill="262626" w:themeFill="text1" w:themeFillTint="D9"/>
          </w:tcPr>
          <w:p w:rsidR="00690A8F" w:rsidRPr="00690A8F" w:rsidRDefault="00690A8F" w:rsidP="002C659D">
            <w:pPr>
              <w:pStyle w:val="1"/>
            </w:pPr>
            <w:r>
              <w:rPr>
                <w:rFonts w:hint="eastAsia"/>
              </w:rPr>
              <w:lastRenderedPageBreak/>
              <w:t>第</w:t>
            </w:r>
            <w:r w:rsidR="002C659D">
              <w:rPr>
                <w:rFonts w:hint="eastAsia"/>
              </w:rPr>
              <w:t>２</w:t>
            </w:r>
            <w:r>
              <w:rPr>
                <w:rFonts w:hint="eastAsia"/>
              </w:rPr>
              <w:t>章</w:t>
            </w:r>
            <w:r w:rsidR="005870E9">
              <w:rPr>
                <w:rFonts w:hint="eastAsia"/>
              </w:rPr>
              <w:t>１節</w:t>
            </w:r>
            <w:r>
              <w:rPr>
                <w:rFonts w:hint="eastAsia"/>
              </w:rPr>
              <w:t xml:space="preserve">　</w:t>
            </w:r>
            <w:r w:rsidR="002C659D">
              <w:rPr>
                <w:rFonts w:hint="eastAsia"/>
              </w:rPr>
              <w:t>メディアとコミュニケーション</w:t>
            </w:r>
          </w:p>
        </w:tc>
      </w:tr>
    </w:tbl>
    <w:p w:rsidR="0020353A" w:rsidRDefault="0020353A" w:rsidP="007B1562">
      <w:pPr>
        <w:rPr>
          <w:rFonts w:asciiTheme="majorEastAsia" w:eastAsiaTheme="majorEastAsia" w:hAnsiTheme="majorEastAsia"/>
        </w:rPr>
      </w:pPr>
    </w:p>
    <w:p w:rsidR="002C659D" w:rsidRDefault="002C659D" w:rsidP="007B1562">
      <w:pPr>
        <w:rPr>
          <w:rFonts w:asciiTheme="majorEastAsia" w:eastAsiaTheme="majorEastAsia" w:hAnsiTheme="majorEastAsia"/>
        </w:rPr>
      </w:pPr>
      <w:r>
        <w:rPr>
          <w:rFonts w:asciiTheme="majorEastAsia" w:eastAsiaTheme="majorEastAsia" w:hAnsiTheme="majorEastAsia"/>
        </w:rPr>
        <w:t>１．コミュニケーションとメディアとの活用</w:t>
      </w:r>
    </w:p>
    <w:p w:rsidR="002C659D" w:rsidRDefault="002C659D" w:rsidP="002C659D"/>
    <w:p w:rsidR="002C659D" w:rsidRDefault="002C659D" w:rsidP="002C659D">
      <w:r>
        <w:t>【知識の整理】</w:t>
      </w:r>
    </w:p>
    <w:tbl>
      <w:tblPr>
        <w:tblStyle w:val="a3"/>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742"/>
      </w:tblGrid>
      <w:tr w:rsidR="002C659D" w:rsidTr="002C659D">
        <w:tc>
          <w:tcPr>
            <w:tcW w:w="9742" w:type="dxa"/>
          </w:tcPr>
          <w:p w:rsidR="002C659D" w:rsidRDefault="00244E29" w:rsidP="002C659D">
            <w:r>
              <w:rPr>
                <w:rFonts w:hint="eastAsia"/>
              </w:rPr>
              <w:t>①メディアとコミュニケーション</w:t>
            </w:r>
          </w:p>
        </w:tc>
      </w:tr>
      <w:tr w:rsidR="002C659D" w:rsidTr="002C659D">
        <w:tc>
          <w:tcPr>
            <w:tcW w:w="9742" w:type="dxa"/>
          </w:tcPr>
          <w:p w:rsidR="002C659D" w:rsidRDefault="00244E29" w:rsidP="002C659D">
            <w:r>
              <w:rPr>
                <w:rFonts w:hint="eastAsia"/>
              </w:rPr>
              <w:t xml:space="preserve">　（　　　　　　　　　）＝人と人とが意思や感情、思考を伝達しあうこと</w:t>
            </w:r>
          </w:p>
        </w:tc>
      </w:tr>
      <w:tr w:rsidR="00244E29" w:rsidTr="002C659D">
        <w:tc>
          <w:tcPr>
            <w:tcW w:w="9742" w:type="dxa"/>
          </w:tcPr>
          <w:p w:rsidR="00244E29" w:rsidRDefault="00244E29" w:rsidP="00244E29">
            <w:pPr>
              <w:ind w:firstLineChars="100" w:firstLine="210"/>
            </w:pPr>
            <w:r>
              <w:rPr>
                <w:rFonts w:hint="eastAsia"/>
              </w:rPr>
              <w:t xml:space="preserve">　　　↑　メディアの発達によりコミュニケーションも地理的・時間的な制約を超えてきた！　</w:t>
            </w:r>
          </w:p>
        </w:tc>
      </w:tr>
      <w:tr w:rsidR="00244E29" w:rsidTr="002C659D">
        <w:tc>
          <w:tcPr>
            <w:tcW w:w="9742" w:type="dxa"/>
          </w:tcPr>
          <w:p w:rsidR="00244E29" w:rsidRDefault="00244E29" w:rsidP="00244E29">
            <w:pPr>
              <w:ind w:firstLineChars="100" w:firstLine="210"/>
            </w:pPr>
            <w:r>
              <w:rPr>
                <w:rFonts w:hint="eastAsia"/>
              </w:rPr>
              <w:t>（　　　　　）＝情報の送り手と受け手とを媒介するもの</w:t>
            </w:r>
          </w:p>
        </w:tc>
      </w:tr>
      <w:tr w:rsidR="00244E29" w:rsidTr="002C659D">
        <w:tc>
          <w:tcPr>
            <w:tcW w:w="9742" w:type="dxa"/>
          </w:tcPr>
          <w:p w:rsidR="00244E29" w:rsidRDefault="00244E29" w:rsidP="00244E29"/>
        </w:tc>
      </w:tr>
      <w:tr w:rsidR="00244E29" w:rsidTr="002C659D">
        <w:tc>
          <w:tcPr>
            <w:tcW w:w="9742" w:type="dxa"/>
          </w:tcPr>
          <w:p w:rsidR="00244E29" w:rsidRDefault="00244E29" w:rsidP="00244E29">
            <w:r>
              <w:rPr>
                <w:rFonts w:hint="eastAsia"/>
              </w:rPr>
              <w:t>②メディアの利用で生じる課題</w:t>
            </w:r>
          </w:p>
        </w:tc>
      </w:tr>
      <w:tr w:rsidR="00244E29" w:rsidTr="002C659D">
        <w:tc>
          <w:tcPr>
            <w:tcW w:w="9742" w:type="dxa"/>
          </w:tcPr>
          <w:p w:rsidR="00244E29" w:rsidRDefault="00244E29" w:rsidP="00244E29">
            <w:r>
              <w:rPr>
                <w:rFonts w:hint="eastAsia"/>
              </w:rPr>
              <w:t xml:space="preserve">　・情報の拡散する速さ、影響を及ぼす範囲の理解　→　誹謗中傷、炎上</w:t>
            </w:r>
          </w:p>
        </w:tc>
      </w:tr>
      <w:tr w:rsidR="00244E29" w:rsidTr="002C659D">
        <w:tc>
          <w:tcPr>
            <w:tcW w:w="9742" w:type="dxa"/>
          </w:tcPr>
          <w:p w:rsidR="00244E29" w:rsidRDefault="00244E29" w:rsidP="00244E29">
            <w:r>
              <w:rPr>
                <w:rFonts w:hint="eastAsia"/>
              </w:rPr>
              <w:t xml:space="preserve">　・情報の送り手と受け手との間の誤解　</w:t>
            </w:r>
          </w:p>
        </w:tc>
      </w:tr>
      <w:tr w:rsidR="00244E29" w:rsidTr="002C659D">
        <w:tc>
          <w:tcPr>
            <w:tcW w:w="9742" w:type="dxa"/>
          </w:tcPr>
          <w:p w:rsidR="00244E29" w:rsidRDefault="00244E29" w:rsidP="00244E29">
            <w:r>
              <w:rPr>
                <w:rFonts w:hint="eastAsia"/>
              </w:rPr>
              <w:t xml:space="preserve">　　　←メディアの特性の無理解、社会や文化の違いの無理解、伝える・読み取り技術の未熟さ</w:t>
            </w:r>
          </w:p>
        </w:tc>
      </w:tr>
      <w:tr w:rsidR="00244E29" w:rsidTr="002C659D">
        <w:tc>
          <w:tcPr>
            <w:tcW w:w="9742" w:type="dxa"/>
          </w:tcPr>
          <w:p w:rsidR="00244E29" w:rsidRDefault="00244E29" w:rsidP="00244E29"/>
        </w:tc>
      </w:tr>
      <w:tr w:rsidR="002C659D" w:rsidTr="002C659D">
        <w:tc>
          <w:tcPr>
            <w:tcW w:w="9742" w:type="dxa"/>
          </w:tcPr>
          <w:p w:rsidR="002C659D" w:rsidRDefault="00EB07F5" w:rsidP="00244E29">
            <w:r>
              <w:rPr>
                <w:rFonts w:hint="eastAsia"/>
              </w:rPr>
              <w:t>③（　　　　　　　　　）＝情報を適切に活用する能力</w:t>
            </w:r>
          </w:p>
        </w:tc>
      </w:tr>
      <w:tr w:rsidR="002C659D" w:rsidTr="002C659D">
        <w:tc>
          <w:tcPr>
            <w:tcW w:w="9742" w:type="dxa"/>
          </w:tcPr>
          <w:p w:rsidR="002C659D" w:rsidRDefault="00EB07F5" w:rsidP="00EB07F5">
            <w:r>
              <w:rPr>
                <w:rFonts w:hint="eastAsia"/>
              </w:rPr>
              <w:t xml:space="preserve">　　・メディアの意味と特性を理解し、受け手として情報を正しく読み解く能力</w:t>
            </w:r>
          </w:p>
        </w:tc>
      </w:tr>
      <w:tr w:rsidR="002C659D" w:rsidTr="002C659D">
        <w:tc>
          <w:tcPr>
            <w:tcW w:w="9742" w:type="dxa"/>
          </w:tcPr>
          <w:p w:rsidR="002C659D" w:rsidRDefault="00EB07F5" w:rsidP="00EB07F5">
            <w:r>
              <w:t xml:space="preserve">　　・送り手として正確に情報を表現・発信する能力</w:t>
            </w:r>
          </w:p>
        </w:tc>
      </w:tr>
      <w:tr w:rsidR="002C659D" w:rsidTr="002C659D">
        <w:tc>
          <w:tcPr>
            <w:tcW w:w="9742" w:type="dxa"/>
          </w:tcPr>
          <w:p w:rsidR="002C659D" w:rsidRDefault="00EB07F5" w:rsidP="002C659D">
            <w:r>
              <w:rPr>
                <w:rFonts w:hint="eastAsia"/>
              </w:rPr>
              <w:t xml:space="preserve">　　・メディアのあり方を考え、自ら行動できる能力</w:t>
            </w:r>
          </w:p>
        </w:tc>
      </w:tr>
    </w:tbl>
    <w:p w:rsidR="002C659D" w:rsidRDefault="002C659D" w:rsidP="002C659D"/>
    <w:p w:rsidR="00EB07F5" w:rsidRDefault="00EB07F5" w:rsidP="00EB07F5">
      <w:r>
        <w:t>【実習１】</w:t>
      </w:r>
      <w:r>
        <w:rPr>
          <w:rFonts w:hint="eastAsia"/>
        </w:rPr>
        <w:t>インターネットがなかった時代と今を比較して便利になったことは何だろう？</w:t>
      </w:r>
    </w:p>
    <w:p w:rsidR="00EB07F5" w:rsidRDefault="00EB07F5" w:rsidP="00EB07F5">
      <w:r>
        <w:rPr>
          <w:rFonts w:hint="eastAsia"/>
        </w:rPr>
        <w:t xml:space="preserve">　　　　具体的な状況をあげて、なかった時の方法と現在の方法を比較してみよう。　</w:t>
      </w:r>
      <w:r w:rsidR="006333D4">
        <w:rPr>
          <w:rFonts w:hint="eastAsia"/>
        </w:rPr>
        <w:t xml:space="preserve">　☞２つ以上</w:t>
      </w:r>
    </w:p>
    <w:tbl>
      <w:tblPr>
        <w:tblStyle w:val="a3"/>
        <w:tblW w:w="0" w:type="auto"/>
        <w:tblInd w:w="279" w:type="dxa"/>
        <w:tblLook w:val="04A0" w:firstRow="1" w:lastRow="0" w:firstColumn="1" w:lastColumn="0" w:noHBand="0" w:noVBand="1"/>
      </w:tblPr>
      <w:tblGrid>
        <w:gridCol w:w="3154"/>
        <w:gridCol w:w="3154"/>
        <w:gridCol w:w="3155"/>
      </w:tblGrid>
      <w:tr w:rsidR="00EB07F5" w:rsidTr="00EB07F5">
        <w:tc>
          <w:tcPr>
            <w:tcW w:w="3154" w:type="dxa"/>
          </w:tcPr>
          <w:p w:rsidR="00EB07F5" w:rsidRPr="00077379" w:rsidRDefault="00EB07F5" w:rsidP="00EB07F5">
            <w:pPr>
              <w:jc w:val="center"/>
              <w:rPr>
                <w:rFonts w:ascii="HGPｺﾞｼｯｸM" w:eastAsia="HGPｺﾞｼｯｸM"/>
              </w:rPr>
            </w:pPr>
            <w:r>
              <w:rPr>
                <w:rFonts w:ascii="HGPｺﾞｼｯｸM" w:eastAsia="HGPｺﾞｼｯｸM" w:hint="eastAsia"/>
              </w:rPr>
              <w:t>状況</w:t>
            </w:r>
          </w:p>
        </w:tc>
        <w:tc>
          <w:tcPr>
            <w:tcW w:w="3154" w:type="dxa"/>
          </w:tcPr>
          <w:p w:rsidR="00EB07F5" w:rsidRPr="00077379" w:rsidRDefault="00EB07F5" w:rsidP="00EB07F5">
            <w:pPr>
              <w:jc w:val="center"/>
              <w:rPr>
                <w:rFonts w:ascii="HGPｺﾞｼｯｸM" w:eastAsia="HGPｺﾞｼｯｸM"/>
              </w:rPr>
            </w:pPr>
            <w:r w:rsidRPr="00077379">
              <w:rPr>
                <w:rFonts w:ascii="HGPｺﾞｼｯｸM" w:eastAsia="HGPｺﾞｼｯｸM" w:hint="eastAsia"/>
              </w:rPr>
              <w:t>なかった時代</w:t>
            </w:r>
          </w:p>
        </w:tc>
        <w:tc>
          <w:tcPr>
            <w:tcW w:w="3155" w:type="dxa"/>
          </w:tcPr>
          <w:p w:rsidR="00EB07F5" w:rsidRPr="00077379" w:rsidRDefault="00EB07F5" w:rsidP="00EB07F5">
            <w:pPr>
              <w:jc w:val="center"/>
              <w:rPr>
                <w:rFonts w:ascii="HGPｺﾞｼｯｸM" w:eastAsia="HGPｺﾞｼｯｸM"/>
              </w:rPr>
            </w:pPr>
            <w:r w:rsidRPr="00077379">
              <w:rPr>
                <w:rFonts w:ascii="HGPｺﾞｼｯｸM" w:eastAsia="HGPｺﾞｼｯｸM" w:hint="eastAsia"/>
              </w:rPr>
              <w:t>ある時代</w:t>
            </w:r>
          </w:p>
        </w:tc>
      </w:tr>
      <w:tr w:rsidR="00EB07F5" w:rsidTr="00EB07F5">
        <w:tc>
          <w:tcPr>
            <w:tcW w:w="3154" w:type="dxa"/>
          </w:tcPr>
          <w:p w:rsidR="00EB07F5" w:rsidRDefault="00EB07F5" w:rsidP="00EB07F5">
            <w:r>
              <w:rPr>
                <w:rFonts w:hint="eastAsia"/>
              </w:rPr>
              <w:t>（例）天気を調べる</w:t>
            </w:r>
          </w:p>
          <w:p w:rsidR="00EB07F5" w:rsidRDefault="00EB07F5" w:rsidP="00EB07F5">
            <w:r>
              <w:rPr>
                <w:rFonts w:hint="eastAsia"/>
              </w:rPr>
              <w:t>（例）映画の開始時刻を調べる</w:t>
            </w:r>
          </w:p>
          <w:p w:rsidR="00EB07F5" w:rsidRPr="00EB07F5" w:rsidRDefault="00EB07F5" w:rsidP="00EB07F5"/>
          <w:p w:rsidR="00EB07F5" w:rsidRDefault="00EB07F5" w:rsidP="00EB07F5"/>
          <w:p w:rsidR="00EB07F5" w:rsidRDefault="00EB07F5" w:rsidP="00EB07F5"/>
        </w:tc>
        <w:tc>
          <w:tcPr>
            <w:tcW w:w="3154" w:type="dxa"/>
          </w:tcPr>
          <w:p w:rsidR="00EB07F5" w:rsidRDefault="00EB07F5" w:rsidP="00EB07F5">
            <w:r>
              <w:rPr>
                <w:rFonts w:hint="eastAsia"/>
              </w:rPr>
              <w:t>（例）</w:t>
            </w:r>
            <w:r>
              <w:rPr>
                <w:rFonts w:hint="eastAsia"/>
              </w:rPr>
              <w:t>177</w:t>
            </w:r>
            <w:r>
              <w:rPr>
                <w:rFonts w:hint="eastAsia"/>
              </w:rPr>
              <w:t>に電話する</w:t>
            </w:r>
          </w:p>
        </w:tc>
        <w:tc>
          <w:tcPr>
            <w:tcW w:w="3155" w:type="dxa"/>
          </w:tcPr>
          <w:p w:rsidR="00EB07F5" w:rsidRDefault="00EB07F5" w:rsidP="00EB07F5">
            <w:r>
              <w:rPr>
                <w:rFonts w:hint="eastAsia"/>
              </w:rPr>
              <w:t>（例）スマホで調べる</w:t>
            </w:r>
          </w:p>
        </w:tc>
      </w:tr>
    </w:tbl>
    <w:p w:rsidR="00EB07F5" w:rsidRDefault="00EB07F5" w:rsidP="002C659D"/>
    <w:p w:rsidR="00EB07F5" w:rsidRDefault="00EB07F5" w:rsidP="00EB07F5">
      <w:r>
        <w:t>【実習２】</w:t>
      </w:r>
      <w:r>
        <w:rPr>
          <w:rFonts w:hint="eastAsia"/>
        </w:rPr>
        <w:t>コミュニケーションで、相手にうまく伝わらなかったり、上手に説明できなかった</w:t>
      </w:r>
    </w:p>
    <w:p w:rsidR="002C659D" w:rsidRDefault="00EB07F5" w:rsidP="00EB07F5">
      <w:r>
        <w:rPr>
          <w:rFonts w:hint="eastAsia"/>
        </w:rPr>
        <w:t xml:space="preserve">　　　　り、思い違いをした例はないだろうか。自分や周りの経験を書いてください。　</w:t>
      </w:r>
      <w:r w:rsidR="006333D4">
        <w:rPr>
          <w:rFonts w:hint="eastAsia"/>
        </w:rPr>
        <w:t>☞２つ以上</w:t>
      </w:r>
    </w:p>
    <w:tbl>
      <w:tblPr>
        <w:tblStyle w:val="a3"/>
        <w:tblW w:w="0" w:type="auto"/>
        <w:tblInd w:w="279" w:type="dxa"/>
        <w:tblLook w:val="04A0" w:firstRow="1" w:lastRow="0" w:firstColumn="1" w:lastColumn="0" w:noHBand="0" w:noVBand="1"/>
      </w:tblPr>
      <w:tblGrid>
        <w:gridCol w:w="9463"/>
      </w:tblGrid>
      <w:tr w:rsidR="00EB07F5" w:rsidTr="00EB07F5">
        <w:tc>
          <w:tcPr>
            <w:tcW w:w="9463" w:type="dxa"/>
          </w:tcPr>
          <w:p w:rsidR="00EB07F5" w:rsidRDefault="00EB07F5" w:rsidP="00EB07F5">
            <w:r>
              <w:rPr>
                <w:rFonts w:hint="eastAsia"/>
              </w:rPr>
              <w:t>（例）大阪弁の片付けるという意味の「なおす」が東京の友人には通じなかった</w:t>
            </w:r>
          </w:p>
          <w:p w:rsidR="00EB07F5" w:rsidRDefault="00EB07F5" w:rsidP="002C659D"/>
          <w:p w:rsidR="00EB07F5" w:rsidRDefault="00EB07F5" w:rsidP="002C659D"/>
          <w:p w:rsidR="00EB07F5" w:rsidRDefault="00EB07F5" w:rsidP="002C659D"/>
        </w:tc>
      </w:tr>
    </w:tbl>
    <w:p w:rsidR="002C659D" w:rsidRDefault="002C659D" w:rsidP="002C659D"/>
    <w:p w:rsidR="002C659D" w:rsidRDefault="00EB07F5" w:rsidP="002C659D">
      <w:r>
        <w:t>【実習３】ネットでは「フェイクニュース」とよばれるうその情報が流れることも多い。</w:t>
      </w:r>
    </w:p>
    <w:p w:rsidR="00EB07F5" w:rsidRDefault="00EB07F5" w:rsidP="002C659D">
      <w:r>
        <w:t xml:space="preserve">　　　　　フェィクニュースは社会不安の時に多く流れる。「コロナウィルス」や「地震災害」などの</w:t>
      </w:r>
    </w:p>
    <w:p w:rsidR="00EB07F5" w:rsidRDefault="00EB07F5" w:rsidP="002C659D">
      <w:r>
        <w:t xml:space="preserve">　　　　　ときに流れたフェイクニュースを調べて書きだしてみよう。</w:t>
      </w:r>
      <w:r w:rsidR="006333D4">
        <w:t xml:space="preserve">　　　　　　　　</w:t>
      </w:r>
      <w:r w:rsidR="006333D4">
        <w:rPr>
          <w:rFonts w:ascii="Segoe UI Symbol" w:hAnsi="Segoe UI Symbol" w:cs="Segoe UI Symbol"/>
        </w:rPr>
        <w:t>☞</w:t>
      </w:r>
      <w:r w:rsidR="006333D4">
        <w:rPr>
          <w:rFonts w:ascii="Segoe UI Symbol" w:hAnsi="Segoe UI Symbol" w:cs="Segoe UI Symbol"/>
        </w:rPr>
        <w:t>２つ以上</w:t>
      </w:r>
    </w:p>
    <w:tbl>
      <w:tblPr>
        <w:tblStyle w:val="a3"/>
        <w:tblW w:w="0" w:type="auto"/>
        <w:tblInd w:w="279" w:type="dxa"/>
        <w:tblLook w:val="04A0" w:firstRow="1" w:lastRow="0" w:firstColumn="1" w:lastColumn="0" w:noHBand="0" w:noVBand="1"/>
      </w:tblPr>
      <w:tblGrid>
        <w:gridCol w:w="9463"/>
      </w:tblGrid>
      <w:tr w:rsidR="00EB07F5" w:rsidTr="00EB07F5">
        <w:tc>
          <w:tcPr>
            <w:tcW w:w="9463" w:type="dxa"/>
          </w:tcPr>
          <w:p w:rsidR="00EB07F5" w:rsidRDefault="00EB07F5" w:rsidP="007B1562">
            <w:pPr>
              <w:rPr>
                <w:rFonts w:asciiTheme="majorEastAsia" w:eastAsiaTheme="majorEastAsia" w:hAnsiTheme="majorEastAsia"/>
              </w:rPr>
            </w:pPr>
          </w:p>
          <w:p w:rsidR="00EB07F5" w:rsidRDefault="00EB07F5" w:rsidP="007B1562">
            <w:pPr>
              <w:rPr>
                <w:rFonts w:asciiTheme="majorEastAsia" w:eastAsiaTheme="majorEastAsia" w:hAnsiTheme="majorEastAsia"/>
              </w:rPr>
            </w:pPr>
          </w:p>
          <w:p w:rsidR="00EB07F5" w:rsidRDefault="00EB07F5" w:rsidP="007B1562">
            <w:pPr>
              <w:rPr>
                <w:rFonts w:asciiTheme="majorEastAsia" w:eastAsiaTheme="majorEastAsia" w:hAnsiTheme="majorEastAsia"/>
              </w:rPr>
            </w:pPr>
          </w:p>
          <w:p w:rsidR="00EB07F5" w:rsidRDefault="00EB07F5" w:rsidP="007B1562">
            <w:pPr>
              <w:rPr>
                <w:rFonts w:asciiTheme="majorEastAsia" w:eastAsiaTheme="majorEastAsia" w:hAnsiTheme="majorEastAsia"/>
              </w:rPr>
            </w:pPr>
          </w:p>
        </w:tc>
      </w:tr>
    </w:tbl>
    <w:p w:rsidR="00EB07F5" w:rsidRDefault="00EB07F5" w:rsidP="00EB07F5">
      <w:pPr>
        <w:rPr>
          <w:rFonts w:asciiTheme="majorEastAsia" w:eastAsiaTheme="majorEastAsia" w:hAnsiTheme="majorEastAsia"/>
        </w:rPr>
      </w:pPr>
      <w:r>
        <w:rPr>
          <w:rFonts w:asciiTheme="majorEastAsia" w:eastAsiaTheme="majorEastAsia" w:hAnsiTheme="majorEastAsia"/>
        </w:rPr>
        <w:lastRenderedPageBreak/>
        <w:t>２．コミュニケーション手段の特性</w:t>
      </w:r>
    </w:p>
    <w:p w:rsidR="0014256F" w:rsidRDefault="0014256F" w:rsidP="00EB07F5">
      <w:pPr>
        <w:rPr>
          <w:rFonts w:asciiTheme="majorEastAsia" w:eastAsiaTheme="majorEastAsia" w:hAnsiTheme="majorEastAsia"/>
        </w:rPr>
      </w:pPr>
    </w:p>
    <w:p w:rsidR="0014256F" w:rsidRDefault="0014256F" w:rsidP="0014256F">
      <w:r>
        <w:rPr>
          <w:rFonts w:asciiTheme="majorEastAsia" w:eastAsiaTheme="majorEastAsia" w:hAnsiTheme="majorEastAsia"/>
        </w:rPr>
        <w:t>【実習１】</w:t>
      </w:r>
      <w:r>
        <w:rPr>
          <w:rFonts w:hint="eastAsia"/>
        </w:rPr>
        <w:t>下のメディアをコミュニケーションの</w:t>
      </w:r>
      <w:r w:rsidR="006333D4">
        <w:rPr>
          <w:rFonts w:hint="eastAsia"/>
        </w:rPr>
        <w:t>形態</w:t>
      </w:r>
      <w:r>
        <w:rPr>
          <w:rFonts w:hint="eastAsia"/>
        </w:rPr>
        <w:t>から</w:t>
      </w:r>
      <w:r w:rsidR="006333D4">
        <w:rPr>
          <w:rFonts w:hint="eastAsia"/>
        </w:rPr>
        <w:t>それぞれ</w:t>
      </w:r>
      <w:r>
        <w:rPr>
          <w:rFonts w:hint="eastAsia"/>
        </w:rPr>
        <w:t>分類してみよう</w:t>
      </w:r>
    </w:p>
    <w:p w:rsidR="0014256F" w:rsidRPr="00214497" w:rsidRDefault="0014256F" w:rsidP="0014256F">
      <w:r>
        <w:rPr>
          <w:rFonts w:hint="eastAsia"/>
        </w:rPr>
        <w:t xml:space="preserve">　｛　二人の対話、新聞、テレビ、</w:t>
      </w:r>
      <w:r>
        <w:rPr>
          <w:rFonts w:hint="eastAsia"/>
        </w:rPr>
        <w:t>Web</w:t>
      </w:r>
      <w:r>
        <w:rPr>
          <w:rFonts w:hint="eastAsia"/>
        </w:rPr>
        <w:t>サイト、電話、手紙、メール、ブログ、</w:t>
      </w:r>
      <w:r>
        <w:rPr>
          <w:rFonts w:hint="eastAsia"/>
        </w:rPr>
        <w:t>FAX</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09"/>
        <w:gridCol w:w="3610"/>
      </w:tblGrid>
      <w:tr w:rsidR="0014256F" w:rsidTr="003D5A8D">
        <w:tc>
          <w:tcPr>
            <w:tcW w:w="1560" w:type="dxa"/>
            <w:shd w:val="clear" w:color="auto" w:fill="F2F2F2"/>
            <w:vAlign w:val="center"/>
          </w:tcPr>
          <w:p w:rsidR="0014256F" w:rsidRPr="00077379" w:rsidRDefault="0014256F" w:rsidP="003D5A8D">
            <w:pPr>
              <w:jc w:val="center"/>
              <w:rPr>
                <w:rFonts w:ascii="HGPｺﾞｼｯｸM" w:eastAsia="HGPｺﾞｼｯｸM"/>
              </w:rPr>
            </w:pPr>
            <w:r w:rsidRPr="00077379">
              <w:rPr>
                <w:rFonts w:ascii="HGPｺﾞｼｯｸM" w:eastAsia="HGPｺﾞｼｯｸM" w:hint="eastAsia"/>
              </w:rPr>
              <w:t>「1対多」と</w:t>
            </w:r>
          </w:p>
          <w:p w:rsidR="0014256F" w:rsidRPr="00077379" w:rsidRDefault="0014256F" w:rsidP="003D5A8D">
            <w:pPr>
              <w:jc w:val="center"/>
              <w:rPr>
                <w:rFonts w:ascii="HGPｺﾞｼｯｸM" w:eastAsia="HGPｺﾞｼｯｸM"/>
              </w:rPr>
            </w:pPr>
            <w:r w:rsidRPr="00077379">
              <w:rPr>
                <w:rFonts w:ascii="HGPｺﾞｼｯｸM" w:eastAsia="HGPｺﾞｼｯｸM" w:hint="eastAsia"/>
              </w:rPr>
              <w:t>「1対1」</w:t>
            </w:r>
          </w:p>
        </w:tc>
        <w:tc>
          <w:tcPr>
            <w:tcW w:w="3609" w:type="dxa"/>
          </w:tcPr>
          <w:p w:rsidR="0014256F" w:rsidRPr="00077379" w:rsidRDefault="0014256F" w:rsidP="003D5A8D">
            <w:pPr>
              <w:rPr>
                <w:rFonts w:ascii="HGPｺﾞｼｯｸM" w:eastAsia="HGPｺﾞｼｯｸM"/>
              </w:rPr>
            </w:pPr>
            <w:r w:rsidRPr="00077379">
              <w:rPr>
                <w:rFonts w:ascii="HGPｺﾞｼｯｸM" w:eastAsia="HGPｺﾞｼｯｸM" w:hint="eastAsia"/>
              </w:rPr>
              <w:t>１対多</w:t>
            </w:r>
          </w:p>
        </w:tc>
        <w:tc>
          <w:tcPr>
            <w:tcW w:w="3610" w:type="dxa"/>
          </w:tcPr>
          <w:p w:rsidR="0014256F" w:rsidRPr="00077379" w:rsidRDefault="0014256F" w:rsidP="003D5A8D">
            <w:pPr>
              <w:rPr>
                <w:rFonts w:ascii="HGPｺﾞｼｯｸM" w:eastAsia="HGPｺﾞｼｯｸM"/>
              </w:rPr>
            </w:pPr>
            <w:r w:rsidRPr="00077379">
              <w:rPr>
                <w:rFonts w:ascii="HGPｺﾞｼｯｸM" w:eastAsia="HGPｺﾞｼｯｸM" w:hint="eastAsia"/>
              </w:rPr>
              <w:t>1対1</w:t>
            </w:r>
          </w:p>
          <w:p w:rsidR="0014256F" w:rsidRPr="00077379" w:rsidRDefault="0014256F" w:rsidP="003D5A8D">
            <w:pPr>
              <w:rPr>
                <w:rFonts w:ascii="HGPｺﾞｼｯｸM" w:eastAsia="HGPｺﾞｼｯｸM"/>
              </w:rPr>
            </w:pPr>
          </w:p>
          <w:p w:rsidR="0014256F" w:rsidRPr="00077379" w:rsidRDefault="0014256F" w:rsidP="003D5A8D">
            <w:pPr>
              <w:rPr>
                <w:rFonts w:ascii="HGPｺﾞｼｯｸM" w:eastAsia="HGPｺﾞｼｯｸM"/>
              </w:rPr>
            </w:pPr>
          </w:p>
        </w:tc>
      </w:tr>
      <w:tr w:rsidR="0014256F" w:rsidTr="003D5A8D">
        <w:tc>
          <w:tcPr>
            <w:tcW w:w="1560" w:type="dxa"/>
            <w:shd w:val="clear" w:color="auto" w:fill="F2F2F2"/>
            <w:vAlign w:val="center"/>
          </w:tcPr>
          <w:p w:rsidR="0014256F" w:rsidRPr="00077379" w:rsidRDefault="0014256F" w:rsidP="003D5A8D">
            <w:pPr>
              <w:jc w:val="center"/>
              <w:rPr>
                <w:rFonts w:ascii="HGPｺﾞｼｯｸM" w:eastAsia="HGPｺﾞｼｯｸM"/>
              </w:rPr>
            </w:pPr>
            <w:r w:rsidRPr="00077379">
              <w:rPr>
                <w:rFonts w:ascii="HGPｺﾞｼｯｸM" w:eastAsia="HGPｺﾞｼｯｸM" w:hint="eastAsia"/>
              </w:rPr>
              <w:t>「一方向」と</w:t>
            </w:r>
          </w:p>
          <w:p w:rsidR="0014256F" w:rsidRPr="00077379" w:rsidRDefault="0014256F" w:rsidP="003D5A8D">
            <w:pPr>
              <w:jc w:val="center"/>
              <w:rPr>
                <w:rFonts w:ascii="HGPｺﾞｼｯｸM" w:eastAsia="HGPｺﾞｼｯｸM"/>
              </w:rPr>
            </w:pPr>
            <w:r w:rsidRPr="00077379">
              <w:rPr>
                <w:rFonts w:ascii="HGPｺﾞｼｯｸM" w:eastAsia="HGPｺﾞｼｯｸM" w:hint="eastAsia"/>
              </w:rPr>
              <w:t>「双方向」</w:t>
            </w:r>
          </w:p>
        </w:tc>
        <w:tc>
          <w:tcPr>
            <w:tcW w:w="3609" w:type="dxa"/>
          </w:tcPr>
          <w:p w:rsidR="0014256F" w:rsidRPr="00077379" w:rsidRDefault="0014256F" w:rsidP="003D5A8D">
            <w:pPr>
              <w:rPr>
                <w:rFonts w:ascii="HGPｺﾞｼｯｸM" w:eastAsia="HGPｺﾞｼｯｸM"/>
              </w:rPr>
            </w:pPr>
            <w:r w:rsidRPr="00077379">
              <w:rPr>
                <w:rFonts w:ascii="HGPｺﾞｼｯｸM" w:eastAsia="HGPｺﾞｼｯｸM" w:hint="eastAsia"/>
              </w:rPr>
              <w:t>一方向</w:t>
            </w:r>
          </w:p>
        </w:tc>
        <w:tc>
          <w:tcPr>
            <w:tcW w:w="3610" w:type="dxa"/>
          </w:tcPr>
          <w:p w:rsidR="0014256F" w:rsidRPr="00077379" w:rsidRDefault="0014256F" w:rsidP="003D5A8D">
            <w:pPr>
              <w:rPr>
                <w:rFonts w:ascii="HGPｺﾞｼｯｸM" w:eastAsia="HGPｺﾞｼｯｸM"/>
              </w:rPr>
            </w:pPr>
            <w:r w:rsidRPr="00077379">
              <w:rPr>
                <w:rFonts w:ascii="HGPｺﾞｼｯｸM" w:eastAsia="HGPｺﾞｼｯｸM" w:hint="eastAsia"/>
              </w:rPr>
              <w:t>双方向</w:t>
            </w:r>
          </w:p>
          <w:p w:rsidR="0014256F" w:rsidRPr="00077379" w:rsidRDefault="0014256F" w:rsidP="003D5A8D">
            <w:pPr>
              <w:rPr>
                <w:rFonts w:ascii="HGPｺﾞｼｯｸM" w:eastAsia="HGPｺﾞｼｯｸM"/>
              </w:rPr>
            </w:pPr>
          </w:p>
          <w:p w:rsidR="0014256F" w:rsidRPr="00077379" w:rsidRDefault="0014256F" w:rsidP="003D5A8D">
            <w:pPr>
              <w:rPr>
                <w:rFonts w:ascii="HGPｺﾞｼｯｸM" w:eastAsia="HGPｺﾞｼｯｸM"/>
              </w:rPr>
            </w:pPr>
          </w:p>
        </w:tc>
      </w:tr>
      <w:tr w:rsidR="0014256F" w:rsidTr="003D5A8D">
        <w:tc>
          <w:tcPr>
            <w:tcW w:w="1560" w:type="dxa"/>
            <w:shd w:val="clear" w:color="auto" w:fill="F2F2F2"/>
            <w:vAlign w:val="center"/>
          </w:tcPr>
          <w:p w:rsidR="0014256F" w:rsidRPr="00077379" w:rsidRDefault="0014256F" w:rsidP="003D5A8D">
            <w:pPr>
              <w:jc w:val="center"/>
              <w:rPr>
                <w:rFonts w:ascii="HGPｺﾞｼｯｸM" w:eastAsia="HGPｺﾞｼｯｸM"/>
              </w:rPr>
            </w:pPr>
            <w:r w:rsidRPr="00077379">
              <w:rPr>
                <w:rFonts w:ascii="HGPｺﾞｼｯｸM" w:eastAsia="HGPｺﾞｼｯｸM" w:hint="eastAsia"/>
              </w:rPr>
              <w:t>「同期」と</w:t>
            </w:r>
          </w:p>
          <w:p w:rsidR="0014256F" w:rsidRPr="00077379" w:rsidRDefault="0014256F" w:rsidP="003D5A8D">
            <w:pPr>
              <w:jc w:val="center"/>
              <w:rPr>
                <w:rFonts w:ascii="HGPｺﾞｼｯｸM" w:eastAsia="HGPｺﾞｼｯｸM"/>
              </w:rPr>
            </w:pPr>
            <w:r w:rsidRPr="00077379">
              <w:rPr>
                <w:rFonts w:ascii="HGPｺﾞｼｯｸM" w:eastAsia="HGPｺﾞｼｯｸM" w:hint="eastAsia"/>
              </w:rPr>
              <w:t>「非同期」</w:t>
            </w:r>
          </w:p>
        </w:tc>
        <w:tc>
          <w:tcPr>
            <w:tcW w:w="3609" w:type="dxa"/>
          </w:tcPr>
          <w:p w:rsidR="0014256F" w:rsidRPr="00077379" w:rsidRDefault="0014256F" w:rsidP="003D5A8D">
            <w:pPr>
              <w:rPr>
                <w:rFonts w:ascii="HGPｺﾞｼｯｸM" w:eastAsia="HGPｺﾞｼｯｸM"/>
              </w:rPr>
            </w:pPr>
            <w:r w:rsidRPr="00077379">
              <w:rPr>
                <w:rFonts w:ascii="HGPｺﾞｼｯｸM" w:eastAsia="HGPｺﾞｼｯｸM" w:hint="eastAsia"/>
              </w:rPr>
              <w:t>同期</w:t>
            </w:r>
          </w:p>
        </w:tc>
        <w:tc>
          <w:tcPr>
            <w:tcW w:w="3610" w:type="dxa"/>
          </w:tcPr>
          <w:p w:rsidR="0014256F" w:rsidRPr="00077379" w:rsidRDefault="0014256F" w:rsidP="003D5A8D">
            <w:pPr>
              <w:rPr>
                <w:rFonts w:ascii="HGPｺﾞｼｯｸM" w:eastAsia="HGPｺﾞｼｯｸM"/>
              </w:rPr>
            </w:pPr>
            <w:r w:rsidRPr="00077379">
              <w:rPr>
                <w:rFonts w:ascii="HGPｺﾞｼｯｸM" w:eastAsia="HGPｺﾞｼｯｸM" w:hint="eastAsia"/>
              </w:rPr>
              <w:t>非同期</w:t>
            </w:r>
          </w:p>
          <w:p w:rsidR="0014256F" w:rsidRPr="00077379" w:rsidRDefault="0014256F" w:rsidP="003D5A8D">
            <w:pPr>
              <w:rPr>
                <w:rFonts w:ascii="HGPｺﾞｼｯｸM" w:eastAsia="HGPｺﾞｼｯｸM"/>
              </w:rPr>
            </w:pPr>
          </w:p>
          <w:p w:rsidR="0014256F" w:rsidRPr="00077379" w:rsidRDefault="0014256F" w:rsidP="003D5A8D">
            <w:pPr>
              <w:rPr>
                <w:rFonts w:ascii="HGPｺﾞｼｯｸM" w:eastAsia="HGPｺﾞｼｯｸM"/>
              </w:rPr>
            </w:pPr>
          </w:p>
        </w:tc>
      </w:tr>
    </w:tbl>
    <w:p w:rsidR="0014256F" w:rsidRDefault="0014256F" w:rsidP="0014256F"/>
    <w:p w:rsidR="0014256F" w:rsidRDefault="0014256F" w:rsidP="0014256F">
      <w:r>
        <w:t>【実習２】</w:t>
      </w:r>
      <w:r>
        <w:rPr>
          <w:rFonts w:hint="eastAsia"/>
        </w:rPr>
        <w:t>LINE</w:t>
      </w:r>
      <w:r>
        <w:rPr>
          <w:rFonts w:hint="eastAsia"/>
        </w:rPr>
        <w:t>や携帯メールは「同期」か「非同期」のどちらと考えればいいだろう？</w:t>
      </w:r>
    </w:p>
    <w:p w:rsidR="0014256F" w:rsidRPr="0014256F" w:rsidRDefault="0014256F" w:rsidP="0014256F">
      <w:r>
        <w:t xml:space="preserve">　　　　　それぞれの側面を書きだしてみよう。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380"/>
      </w:tblGrid>
      <w:tr w:rsidR="0014256F" w:rsidRPr="00077379" w:rsidTr="0014256F">
        <w:tc>
          <w:tcPr>
            <w:tcW w:w="4380" w:type="dxa"/>
          </w:tcPr>
          <w:p w:rsidR="0014256F" w:rsidRPr="00077379" w:rsidRDefault="0014256F" w:rsidP="003D5A8D">
            <w:pPr>
              <w:rPr>
                <w:rFonts w:ascii="HGPｺﾞｼｯｸM" w:eastAsia="HGPｺﾞｼｯｸM"/>
              </w:rPr>
            </w:pPr>
            <w:r w:rsidRPr="00077379">
              <w:rPr>
                <w:rFonts w:ascii="HGPｺﾞｼｯｸM" w:eastAsia="HGPｺﾞｼｯｸM" w:hint="eastAsia"/>
              </w:rPr>
              <w:t>同期</w:t>
            </w:r>
            <w:r>
              <w:rPr>
                <w:rFonts w:ascii="HGPｺﾞｼｯｸM" w:eastAsia="HGPｺﾞｼｯｸM" w:hint="eastAsia"/>
              </w:rPr>
              <w:t>の部分</w:t>
            </w:r>
          </w:p>
        </w:tc>
        <w:tc>
          <w:tcPr>
            <w:tcW w:w="4380" w:type="dxa"/>
          </w:tcPr>
          <w:p w:rsidR="0014256F" w:rsidRPr="00077379" w:rsidRDefault="0014256F" w:rsidP="003D5A8D">
            <w:pPr>
              <w:rPr>
                <w:rFonts w:ascii="HGPｺﾞｼｯｸM" w:eastAsia="HGPｺﾞｼｯｸM"/>
              </w:rPr>
            </w:pPr>
            <w:r w:rsidRPr="00077379">
              <w:rPr>
                <w:rFonts w:ascii="HGPｺﾞｼｯｸM" w:eastAsia="HGPｺﾞｼｯｸM" w:hint="eastAsia"/>
              </w:rPr>
              <w:t>非同期</w:t>
            </w:r>
            <w:r>
              <w:rPr>
                <w:rFonts w:ascii="HGPｺﾞｼｯｸM" w:eastAsia="HGPｺﾞｼｯｸM" w:hint="eastAsia"/>
              </w:rPr>
              <w:t>の部分</w:t>
            </w:r>
          </w:p>
          <w:p w:rsidR="0014256F" w:rsidRPr="00077379" w:rsidRDefault="0014256F" w:rsidP="003D5A8D">
            <w:pPr>
              <w:rPr>
                <w:rFonts w:ascii="HGPｺﾞｼｯｸM" w:eastAsia="HGPｺﾞｼｯｸM"/>
              </w:rPr>
            </w:pPr>
          </w:p>
          <w:p w:rsidR="0014256F" w:rsidRPr="00077379" w:rsidRDefault="0014256F" w:rsidP="003D5A8D">
            <w:pPr>
              <w:rPr>
                <w:rFonts w:ascii="HGPｺﾞｼｯｸM" w:eastAsia="HGPｺﾞｼｯｸM"/>
              </w:rPr>
            </w:pPr>
          </w:p>
        </w:tc>
      </w:tr>
    </w:tbl>
    <w:p w:rsidR="0014256F" w:rsidRDefault="0014256F" w:rsidP="0014256F"/>
    <w:p w:rsidR="0014256F" w:rsidRDefault="0014256F" w:rsidP="0014256F">
      <w:r>
        <w:t>【知識の整理】</w:t>
      </w:r>
    </w:p>
    <w:tbl>
      <w:tblPr>
        <w:tblStyle w:val="a3"/>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742"/>
      </w:tblGrid>
      <w:tr w:rsidR="0014256F" w:rsidRPr="0014256F" w:rsidTr="003D5A8D">
        <w:tc>
          <w:tcPr>
            <w:tcW w:w="9742" w:type="dxa"/>
          </w:tcPr>
          <w:p w:rsidR="0014256F" w:rsidRDefault="0014256F" w:rsidP="0014256F">
            <w:r>
              <w:rPr>
                <w:rFonts w:hint="eastAsia"/>
              </w:rPr>
              <w:t>①インターネット上でのコミュニケーションの特性</w:t>
            </w:r>
          </w:p>
        </w:tc>
      </w:tr>
      <w:tr w:rsidR="0014256F" w:rsidTr="003D5A8D">
        <w:tc>
          <w:tcPr>
            <w:tcW w:w="9742" w:type="dxa"/>
          </w:tcPr>
          <w:p w:rsidR="0014256F" w:rsidRDefault="0014256F" w:rsidP="003D5A8D">
            <w:r>
              <w:rPr>
                <w:rFonts w:hint="eastAsia"/>
              </w:rPr>
              <w:t xml:space="preserve">　（　　　　　）＝実名を公開せずに情報を書き込むことができる　←実はサーバに記録が残る</w:t>
            </w:r>
          </w:p>
        </w:tc>
      </w:tr>
      <w:tr w:rsidR="0014256F" w:rsidTr="003D5A8D">
        <w:tc>
          <w:tcPr>
            <w:tcW w:w="9742" w:type="dxa"/>
          </w:tcPr>
          <w:p w:rsidR="0014256F" w:rsidRDefault="0014256F" w:rsidP="003D5A8D">
            <w:pPr>
              <w:ind w:firstLineChars="100" w:firstLine="210"/>
            </w:pPr>
            <w:r>
              <w:rPr>
                <w:rFonts w:hint="eastAsia"/>
              </w:rPr>
              <w:t>（　　　　　）＝</w:t>
            </w:r>
            <w:r>
              <w:rPr>
                <w:rFonts w:hint="eastAsia"/>
              </w:rPr>
              <w:t>SNS</w:t>
            </w:r>
            <w:r>
              <w:rPr>
                <w:rFonts w:hint="eastAsia"/>
              </w:rPr>
              <w:t>などを通じて情報が拡散しやすく、削除も難しい</w:t>
            </w:r>
          </w:p>
        </w:tc>
      </w:tr>
      <w:tr w:rsidR="0014256F" w:rsidTr="003D5A8D">
        <w:tc>
          <w:tcPr>
            <w:tcW w:w="9742" w:type="dxa"/>
          </w:tcPr>
          <w:p w:rsidR="0014256F" w:rsidRDefault="0014256F" w:rsidP="003D5A8D">
            <w:pPr>
              <w:ind w:firstLineChars="100" w:firstLine="210"/>
            </w:pPr>
            <w:r>
              <w:rPr>
                <w:rFonts w:hint="eastAsia"/>
              </w:rPr>
              <w:t>（　　　　　　　　）＝マスメディアと異なり信憑性の確認を経ないまま発信されてしまう</w:t>
            </w:r>
          </w:p>
        </w:tc>
      </w:tr>
      <w:tr w:rsidR="0014256F" w:rsidTr="003D5A8D">
        <w:tc>
          <w:tcPr>
            <w:tcW w:w="9742" w:type="dxa"/>
          </w:tcPr>
          <w:p w:rsidR="0014256F" w:rsidRDefault="0014256F" w:rsidP="003D5A8D"/>
        </w:tc>
      </w:tr>
      <w:tr w:rsidR="0014256F" w:rsidTr="003D5A8D">
        <w:tc>
          <w:tcPr>
            <w:tcW w:w="9742" w:type="dxa"/>
          </w:tcPr>
          <w:p w:rsidR="0014256F" w:rsidRDefault="0014256F" w:rsidP="0014256F">
            <w:r>
              <w:rPr>
                <w:rFonts w:hint="eastAsia"/>
              </w:rPr>
              <w:t>②インターネット上でのコミュニケーションの限界</w:t>
            </w:r>
          </w:p>
        </w:tc>
      </w:tr>
      <w:tr w:rsidR="0014256F" w:rsidTr="003D5A8D">
        <w:tc>
          <w:tcPr>
            <w:tcW w:w="9742" w:type="dxa"/>
          </w:tcPr>
          <w:p w:rsidR="0014256F" w:rsidRDefault="0014256F" w:rsidP="0014256F">
            <w:r>
              <w:rPr>
                <w:rFonts w:hint="eastAsia"/>
              </w:rPr>
              <w:t xml:space="preserve">　・対面のコミュニケ―ションでは、ノンバーバルコミュニケーション（言葉以外の身振り手振り、</w:t>
            </w:r>
          </w:p>
        </w:tc>
      </w:tr>
      <w:tr w:rsidR="0014256F" w:rsidTr="003D5A8D">
        <w:tc>
          <w:tcPr>
            <w:tcW w:w="9742" w:type="dxa"/>
          </w:tcPr>
          <w:p w:rsidR="0014256F" w:rsidRDefault="0014256F" w:rsidP="0014256F">
            <w:r>
              <w:rPr>
                <w:rFonts w:hint="eastAsia"/>
              </w:rPr>
              <w:t xml:space="preserve">　　表情、声のトーンなどによるコミュニケーション）が</w:t>
            </w:r>
            <w:r>
              <w:rPr>
                <w:rFonts w:hint="eastAsia"/>
              </w:rPr>
              <w:t>9</w:t>
            </w:r>
            <w:r>
              <w:rPr>
                <w:rFonts w:hint="eastAsia"/>
              </w:rPr>
              <w:t>割（メラビアンの実験）</w:t>
            </w:r>
          </w:p>
        </w:tc>
      </w:tr>
      <w:tr w:rsidR="0014256F" w:rsidTr="003D5A8D">
        <w:tc>
          <w:tcPr>
            <w:tcW w:w="9742" w:type="dxa"/>
          </w:tcPr>
          <w:p w:rsidR="0014256F" w:rsidRPr="0014256F" w:rsidRDefault="0014256F" w:rsidP="003D5A8D">
            <w:r>
              <w:rPr>
                <w:rFonts w:hint="eastAsia"/>
              </w:rPr>
              <w:t xml:space="preserve">　　→ネット上で</w:t>
            </w:r>
            <w:r w:rsidR="00360795">
              <w:rPr>
                <w:rFonts w:hint="eastAsia"/>
              </w:rPr>
              <w:t>感情などがより伝わるように（　　　　　）、（　　　　　　　）の利用</w:t>
            </w:r>
          </w:p>
        </w:tc>
      </w:tr>
    </w:tbl>
    <w:p w:rsidR="002C659D" w:rsidRPr="0014256F" w:rsidRDefault="002C659D" w:rsidP="007B1562">
      <w:pPr>
        <w:rPr>
          <w:rFonts w:asciiTheme="majorEastAsia" w:eastAsiaTheme="majorEastAsia" w:hAnsiTheme="majorEastAsia"/>
        </w:rPr>
      </w:pPr>
    </w:p>
    <w:p w:rsidR="00EB07F5" w:rsidRDefault="00360795" w:rsidP="007B1562">
      <w:pPr>
        <w:rPr>
          <w:rFonts w:asciiTheme="majorEastAsia" w:eastAsiaTheme="majorEastAsia" w:hAnsiTheme="majorEastAsia"/>
        </w:rPr>
      </w:pPr>
      <w:r>
        <w:rPr>
          <w:rFonts w:asciiTheme="majorEastAsia" w:eastAsiaTheme="majorEastAsia" w:hAnsiTheme="majorEastAsia"/>
        </w:rPr>
        <w:t>３．インターネットの発展</w:t>
      </w:r>
    </w:p>
    <w:p w:rsidR="00360795" w:rsidRDefault="00360795" w:rsidP="00360795">
      <w:r>
        <w:t>【知識の整理】</w:t>
      </w:r>
    </w:p>
    <w:tbl>
      <w:tblPr>
        <w:tblStyle w:val="a3"/>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742"/>
      </w:tblGrid>
      <w:tr w:rsidR="00360795" w:rsidRPr="0014256F" w:rsidTr="003D5A8D">
        <w:tc>
          <w:tcPr>
            <w:tcW w:w="9742" w:type="dxa"/>
          </w:tcPr>
          <w:p w:rsidR="00360795" w:rsidRDefault="00360795" w:rsidP="003D5A8D">
            <w:r>
              <w:rPr>
                <w:rFonts w:hint="eastAsia"/>
              </w:rPr>
              <w:t>①インターネットの歴史</w:t>
            </w:r>
          </w:p>
        </w:tc>
      </w:tr>
      <w:tr w:rsidR="00360795" w:rsidTr="003D5A8D">
        <w:tc>
          <w:tcPr>
            <w:tcW w:w="9742" w:type="dxa"/>
          </w:tcPr>
          <w:p w:rsidR="00360795" w:rsidRDefault="00360795" w:rsidP="00360795">
            <w:r>
              <w:rPr>
                <w:rFonts w:hint="eastAsia"/>
              </w:rPr>
              <w:t xml:space="preserve">　起源：</w:t>
            </w:r>
            <w:r>
              <w:rPr>
                <w:rFonts w:hint="eastAsia"/>
              </w:rPr>
              <w:t>1969</w:t>
            </w:r>
            <w:r>
              <w:rPr>
                <w:rFonts w:hint="eastAsia"/>
              </w:rPr>
              <w:t>年（　　　　　　　　）＝アメリカ国防総省の資金提供で構築されたネットワーク</w:t>
            </w:r>
          </w:p>
        </w:tc>
      </w:tr>
      <w:tr w:rsidR="00360795" w:rsidTr="003D5A8D">
        <w:tc>
          <w:tcPr>
            <w:tcW w:w="9742" w:type="dxa"/>
          </w:tcPr>
          <w:p w:rsidR="00360795" w:rsidRPr="00360795" w:rsidRDefault="00360795" w:rsidP="00360795">
            <w:pPr>
              <w:ind w:firstLineChars="100" w:firstLine="210"/>
            </w:pPr>
            <w:r>
              <w:rPr>
                <w:rFonts w:hint="eastAsia"/>
              </w:rPr>
              <w:t xml:space="preserve">　　　　　　↓　世界中のネットワークが接続、メール・Ｗｅｂなど情報流通範囲が広がる</w:t>
            </w:r>
          </w:p>
        </w:tc>
      </w:tr>
      <w:tr w:rsidR="00360795" w:rsidTr="003D5A8D">
        <w:tc>
          <w:tcPr>
            <w:tcW w:w="9742" w:type="dxa"/>
          </w:tcPr>
          <w:p w:rsidR="00360795" w:rsidRDefault="00360795" w:rsidP="00360795">
            <w:pPr>
              <w:ind w:firstLineChars="100" w:firstLine="210"/>
            </w:pPr>
            <w:r>
              <w:rPr>
                <w:rFonts w:hint="eastAsia"/>
              </w:rPr>
              <w:t>発展：</w:t>
            </w:r>
            <w:r>
              <w:rPr>
                <w:rFonts w:hint="eastAsia"/>
              </w:rPr>
              <w:t>21</w:t>
            </w:r>
            <w:r>
              <w:rPr>
                <w:rFonts w:hint="eastAsia"/>
              </w:rPr>
              <w:t xml:space="preserve">世紀（　　　　　　　　）の普及　</w:t>
            </w:r>
          </w:p>
        </w:tc>
      </w:tr>
      <w:tr w:rsidR="00360795" w:rsidTr="003D5A8D">
        <w:tc>
          <w:tcPr>
            <w:tcW w:w="9742" w:type="dxa"/>
          </w:tcPr>
          <w:p w:rsidR="00360795" w:rsidRDefault="00360795" w:rsidP="00360795">
            <w:pPr>
              <w:ind w:firstLineChars="400" w:firstLine="840"/>
            </w:pPr>
            <w:r>
              <w:rPr>
                <w:rFonts w:hint="eastAsia"/>
              </w:rPr>
              <w:t>（例）光ファイバ（</w:t>
            </w:r>
            <w:r>
              <w:rPr>
                <w:rFonts w:hint="eastAsia"/>
              </w:rPr>
              <w:t>FTTH</w:t>
            </w:r>
            <w:r>
              <w:rPr>
                <w:rFonts w:hint="eastAsia"/>
              </w:rPr>
              <w:t>）、ケーブルテレビ（</w:t>
            </w:r>
            <w:r>
              <w:rPr>
                <w:rFonts w:hint="eastAsia"/>
              </w:rPr>
              <w:t>CATV</w:t>
            </w:r>
            <w:r>
              <w:rPr>
                <w:rFonts w:hint="eastAsia"/>
              </w:rPr>
              <w:t>）、</w:t>
            </w:r>
            <w:r>
              <w:rPr>
                <w:rFonts w:hint="eastAsia"/>
              </w:rPr>
              <w:t>5G</w:t>
            </w:r>
            <w:r>
              <w:rPr>
                <w:rFonts w:hint="eastAsia"/>
              </w:rPr>
              <w:t>回線（</w:t>
            </w:r>
            <w:r>
              <w:rPr>
                <w:rFonts w:hint="eastAsia"/>
              </w:rPr>
              <w:t>4G</w:t>
            </w:r>
            <w:r>
              <w:rPr>
                <w:rFonts w:hint="eastAsia"/>
              </w:rPr>
              <w:t>の</w:t>
            </w:r>
            <w:r>
              <w:rPr>
                <w:rFonts w:hint="eastAsia"/>
              </w:rPr>
              <w:t>10</w:t>
            </w:r>
            <w:r>
              <w:rPr>
                <w:rFonts w:hint="eastAsia"/>
              </w:rPr>
              <w:t>～</w:t>
            </w:r>
            <w:r>
              <w:rPr>
                <w:rFonts w:hint="eastAsia"/>
              </w:rPr>
              <w:t>200</w:t>
            </w:r>
            <w:r>
              <w:rPr>
                <w:rFonts w:hint="eastAsia"/>
              </w:rPr>
              <w:t>倍）</w:t>
            </w:r>
          </w:p>
        </w:tc>
      </w:tr>
      <w:tr w:rsidR="00360795" w:rsidTr="003D5A8D">
        <w:tc>
          <w:tcPr>
            <w:tcW w:w="9742" w:type="dxa"/>
          </w:tcPr>
          <w:p w:rsidR="00360795" w:rsidRDefault="00360795" w:rsidP="00360795">
            <w:pPr>
              <w:ind w:firstLineChars="400" w:firstLine="840"/>
            </w:pPr>
            <w:r>
              <w:rPr>
                <w:rFonts w:hint="eastAsia"/>
              </w:rPr>
              <w:t xml:space="preserve">　　→情報の流通量も増大、動画などの大容量データも流通</w:t>
            </w:r>
          </w:p>
        </w:tc>
      </w:tr>
      <w:tr w:rsidR="00360795" w:rsidTr="003D5A8D">
        <w:tc>
          <w:tcPr>
            <w:tcW w:w="9742" w:type="dxa"/>
          </w:tcPr>
          <w:p w:rsidR="00360795" w:rsidRDefault="00360795" w:rsidP="00360795"/>
        </w:tc>
      </w:tr>
      <w:tr w:rsidR="00360795" w:rsidTr="003D5A8D">
        <w:tc>
          <w:tcPr>
            <w:tcW w:w="9742" w:type="dxa"/>
          </w:tcPr>
          <w:p w:rsidR="00360795" w:rsidRDefault="00360795" w:rsidP="00360795">
            <w:r>
              <w:rPr>
                <w:rFonts w:hint="eastAsia"/>
              </w:rPr>
              <w:t>②インターネットと情報格差</w:t>
            </w:r>
          </w:p>
        </w:tc>
      </w:tr>
      <w:tr w:rsidR="00360795" w:rsidTr="003D5A8D">
        <w:tc>
          <w:tcPr>
            <w:tcW w:w="9742" w:type="dxa"/>
          </w:tcPr>
          <w:p w:rsidR="00360795" w:rsidRDefault="00360795" w:rsidP="00360795">
            <w:r>
              <w:rPr>
                <w:rFonts w:hint="eastAsia"/>
              </w:rPr>
              <w:t xml:space="preserve">　（</w:t>
            </w:r>
            <w:r w:rsidR="004247DF">
              <w:rPr>
                <w:rFonts w:hint="eastAsia"/>
              </w:rPr>
              <w:t xml:space="preserve">　　　　　　・情報格差</w:t>
            </w:r>
            <w:r>
              <w:rPr>
                <w:rFonts w:hint="eastAsia"/>
              </w:rPr>
              <w:t>）</w:t>
            </w:r>
            <w:r w:rsidR="004247DF">
              <w:rPr>
                <w:rFonts w:hint="eastAsia"/>
              </w:rPr>
              <w:t>＝情報通信を利用できる人と利用できない人との格差</w:t>
            </w:r>
          </w:p>
        </w:tc>
      </w:tr>
      <w:tr w:rsidR="004247DF" w:rsidTr="003D5A8D">
        <w:tc>
          <w:tcPr>
            <w:tcW w:w="9742" w:type="dxa"/>
          </w:tcPr>
          <w:p w:rsidR="004247DF" w:rsidRDefault="004247DF" w:rsidP="00360795">
            <w:r>
              <w:rPr>
                <w:rFonts w:hint="eastAsia"/>
              </w:rPr>
              <w:t xml:space="preserve">　　　　　　　　　　　　　　　（例）若者と高齢者、都市部と地方、先進国と途上国</w:t>
            </w:r>
          </w:p>
        </w:tc>
      </w:tr>
    </w:tbl>
    <w:p w:rsidR="00EB07F5" w:rsidRDefault="00EB07F5" w:rsidP="007B1562">
      <w:pPr>
        <w:rPr>
          <w:rFonts w:asciiTheme="majorEastAsia" w:eastAsiaTheme="majorEastAsia" w:hAnsiTheme="majorEastAsia"/>
        </w:rPr>
      </w:pPr>
    </w:p>
    <w:p w:rsidR="004247DF" w:rsidRDefault="004247DF" w:rsidP="007B1562">
      <w:pPr>
        <w:rPr>
          <w:rFonts w:asciiTheme="majorEastAsia" w:eastAsiaTheme="majorEastAsia" w:hAnsiTheme="majorEastAsia"/>
        </w:rPr>
      </w:pPr>
      <w:r>
        <w:rPr>
          <w:rFonts w:asciiTheme="majorEastAsia" w:eastAsiaTheme="majorEastAsia" w:hAnsiTheme="majorEastAsia"/>
        </w:rPr>
        <w:lastRenderedPageBreak/>
        <w:t>４．情報機器のパーソナル化とソーシャルメディア</w:t>
      </w:r>
    </w:p>
    <w:p w:rsidR="004247DF" w:rsidRDefault="004247DF" w:rsidP="004247DF">
      <w:r>
        <w:t>【知識の整理】</w:t>
      </w:r>
    </w:p>
    <w:tbl>
      <w:tblPr>
        <w:tblStyle w:val="a3"/>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742"/>
      </w:tblGrid>
      <w:tr w:rsidR="004247DF" w:rsidRPr="0014256F" w:rsidTr="003D5A8D">
        <w:tc>
          <w:tcPr>
            <w:tcW w:w="9742" w:type="dxa"/>
          </w:tcPr>
          <w:p w:rsidR="004247DF" w:rsidRDefault="004247DF" w:rsidP="004247DF">
            <w:r>
              <w:rPr>
                <w:rFonts w:hint="eastAsia"/>
              </w:rPr>
              <w:t>①情報機器のパーソナル化</w:t>
            </w:r>
          </w:p>
        </w:tc>
      </w:tr>
      <w:tr w:rsidR="004247DF" w:rsidTr="003D5A8D">
        <w:tc>
          <w:tcPr>
            <w:tcW w:w="9742" w:type="dxa"/>
          </w:tcPr>
          <w:p w:rsidR="004247DF" w:rsidRDefault="000B7638" w:rsidP="000B7638">
            <w:r>
              <w:rPr>
                <w:rFonts w:hint="eastAsia"/>
              </w:rPr>
              <w:t xml:space="preserve">　Ｑ．昭和のアニメ（サザエさん、ちびまる子ちゃん）の家の電話はどこにある？（　　　）</w:t>
            </w:r>
          </w:p>
        </w:tc>
      </w:tr>
      <w:tr w:rsidR="004247DF" w:rsidTr="003D5A8D">
        <w:tc>
          <w:tcPr>
            <w:tcW w:w="9742" w:type="dxa"/>
          </w:tcPr>
          <w:p w:rsidR="004247DF" w:rsidRPr="00360795" w:rsidRDefault="000B7638" w:rsidP="006333D4">
            <w:pPr>
              <w:ind w:firstLineChars="100" w:firstLine="210"/>
            </w:pPr>
            <w:r>
              <w:rPr>
                <w:rFonts w:hint="eastAsia"/>
              </w:rPr>
              <w:t xml:space="preserve">　↓　　＝昔は電話、テレビ、音楽プレーヤ、コンピュータなど家族</w:t>
            </w:r>
            <w:r w:rsidR="006333D4">
              <w:rPr>
                <w:rFonts w:hint="eastAsia"/>
              </w:rPr>
              <w:t>で１つ（</w:t>
            </w:r>
            <w:r>
              <w:rPr>
                <w:rFonts w:hint="eastAsia"/>
              </w:rPr>
              <w:t>共有物</w:t>
            </w:r>
            <w:r w:rsidR="006333D4">
              <w:rPr>
                <w:rFonts w:hint="eastAsia"/>
              </w:rPr>
              <w:t>）</w:t>
            </w:r>
            <w:r>
              <w:rPr>
                <w:rFonts w:hint="eastAsia"/>
              </w:rPr>
              <w:t>だった</w:t>
            </w:r>
          </w:p>
        </w:tc>
      </w:tr>
      <w:tr w:rsidR="004247DF" w:rsidTr="003D5A8D">
        <w:tc>
          <w:tcPr>
            <w:tcW w:w="9742" w:type="dxa"/>
          </w:tcPr>
          <w:p w:rsidR="004247DF" w:rsidRDefault="000B7638" w:rsidP="006333D4">
            <w:r>
              <w:rPr>
                <w:rFonts w:hint="eastAsia"/>
              </w:rPr>
              <w:t xml:space="preserve">　今：電話</w:t>
            </w:r>
            <w:r w:rsidR="006333D4">
              <w:rPr>
                <w:rFonts w:hint="eastAsia"/>
              </w:rPr>
              <w:t>・ネット端末</w:t>
            </w:r>
            <w:r>
              <w:rPr>
                <w:rFonts w:hint="eastAsia"/>
              </w:rPr>
              <w:t>は個人の私有物</w:t>
            </w:r>
            <w:r w:rsidR="006333D4">
              <w:rPr>
                <w:rFonts w:hint="eastAsia"/>
              </w:rPr>
              <w:t>に</w:t>
            </w:r>
            <w:r>
              <w:rPr>
                <w:rFonts w:hint="eastAsia"/>
              </w:rPr>
              <w:t>（パーソナル化）</w:t>
            </w:r>
          </w:p>
        </w:tc>
      </w:tr>
      <w:tr w:rsidR="004247DF" w:rsidTr="003D5A8D">
        <w:tc>
          <w:tcPr>
            <w:tcW w:w="9742" w:type="dxa"/>
          </w:tcPr>
          <w:p w:rsidR="004247DF" w:rsidRPr="000B7638" w:rsidRDefault="004247DF" w:rsidP="000B7638"/>
        </w:tc>
      </w:tr>
      <w:tr w:rsidR="004247DF" w:rsidTr="003D5A8D">
        <w:tc>
          <w:tcPr>
            <w:tcW w:w="9742" w:type="dxa"/>
          </w:tcPr>
          <w:p w:rsidR="004247DF" w:rsidRDefault="000B7638" w:rsidP="000B7638">
            <w:r>
              <w:rPr>
                <w:rFonts w:hint="eastAsia"/>
              </w:rPr>
              <w:t>②（　　　　　　　　　　）＝人々が相互に情報を発信し、共有する双方向型サービス</w:t>
            </w:r>
          </w:p>
        </w:tc>
      </w:tr>
      <w:tr w:rsidR="004247DF" w:rsidTr="003D5A8D">
        <w:tc>
          <w:tcPr>
            <w:tcW w:w="9742" w:type="dxa"/>
          </w:tcPr>
          <w:p w:rsidR="004247DF" w:rsidRDefault="000B7638" w:rsidP="003D5A8D">
            <w:r>
              <w:rPr>
                <w:rFonts w:hint="eastAsia"/>
              </w:rPr>
              <w:t xml:space="preserve">　　　（例）ブログ、マイクロブログ、ＳＮＳ、メッセージ交換アプリ、動画共有、掲示板・・・</w:t>
            </w:r>
          </w:p>
        </w:tc>
      </w:tr>
      <w:tr w:rsidR="006333D4" w:rsidTr="003D5A8D">
        <w:tc>
          <w:tcPr>
            <w:tcW w:w="9742" w:type="dxa"/>
          </w:tcPr>
          <w:p w:rsidR="006333D4" w:rsidRDefault="006333D4" w:rsidP="003D5A8D">
            <w:pPr>
              <w:rPr>
                <w:rFonts w:hint="eastAsia"/>
              </w:rPr>
            </w:pPr>
          </w:p>
        </w:tc>
      </w:tr>
    </w:tbl>
    <w:p w:rsidR="004247DF" w:rsidRPr="004247DF" w:rsidRDefault="004247DF" w:rsidP="007B1562">
      <w:pPr>
        <w:rPr>
          <w:rFonts w:asciiTheme="minorEastAsia" w:hAnsiTheme="minorEastAsia"/>
        </w:rPr>
      </w:pPr>
    </w:p>
    <w:p w:rsidR="004247DF" w:rsidRDefault="004247DF" w:rsidP="007B1562">
      <w:pPr>
        <w:rPr>
          <w:rFonts w:asciiTheme="minorEastAsia" w:hAnsiTheme="minorEastAsia"/>
        </w:rPr>
      </w:pPr>
      <w:r w:rsidRPr="004247DF">
        <w:rPr>
          <w:rFonts w:asciiTheme="minorEastAsia" w:hAnsiTheme="minorEastAsia" w:hint="eastAsia"/>
        </w:rPr>
        <w:t>【実習</w:t>
      </w:r>
      <w:r>
        <w:rPr>
          <w:rFonts w:asciiTheme="minorEastAsia" w:hAnsiTheme="minorEastAsia" w:hint="eastAsia"/>
        </w:rPr>
        <w:t>１</w:t>
      </w:r>
      <w:r w:rsidRPr="004247DF">
        <w:rPr>
          <w:rFonts w:asciiTheme="minorEastAsia" w:hAnsiTheme="minorEastAsia" w:hint="eastAsia"/>
        </w:rPr>
        <w:t>】</w:t>
      </w:r>
      <w:r>
        <w:rPr>
          <w:rFonts w:asciiTheme="minorEastAsia" w:hAnsiTheme="minorEastAsia" w:hint="eastAsia"/>
        </w:rPr>
        <w:t>自分はソーシャルメディアでどのような情報を見たり、発信したりしているだろう。</w:t>
      </w:r>
    </w:p>
    <w:p w:rsidR="004247DF" w:rsidRDefault="004247DF" w:rsidP="007B1562">
      <w:pPr>
        <w:rPr>
          <w:rFonts w:asciiTheme="minorEastAsia" w:hAnsiTheme="minorEastAsia"/>
        </w:rPr>
      </w:pPr>
      <w:r>
        <w:rPr>
          <w:rFonts w:asciiTheme="minorEastAsia" w:hAnsiTheme="minorEastAsia" w:hint="eastAsia"/>
        </w:rPr>
        <w:t xml:space="preserve">　　　　　見たり使っているＳＮＳサービスを書きだし、整理してみよう。</w:t>
      </w:r>
      <w:r w:rsidR="006333D4">
        <w:rPr>
          <w:rFonts w:asciiTheme="minorEastAsia" w:hAnsiTheme="minorEastAsia" w:hint="eastAsia"/>
        </w:rPr>
        <w:t>☞3つ以上</w:t>
      </w:r>
    </w:p>
    <w:tbl>
      <w:tblPr>
        <w:tblStyle w:val="a3"/>
        <w:tblW w:w="0" w:type="auto"/>
        <w:tblInd w:w="137" w:type="dxa"/>
        <w:tblLook w:val="04A0" w:firstRow="1" w:lastRow="0" w:firstColumn="1" w:lastColumn="0" w:noHBand="0" w:noVBand="1"/>
      </w:tblPr>
      <w:tblGrid>
        <w:gridCol w:w="2126"/>
        <w:gridCol w:w="7479"/>
      </w:tblGrid>
      <w:tr w:rsidR="004247DF" w:rsidTr="004247DF">
        <w:tc>
          <w:tcPr>
            <w:tcW w:w="2126" w:type="dxa"/>
          </w:tcPr>
          <w:p w:rsidR="004247DF" w:rsidRDefault="004247DF" w:rsidP="007B1562">
            <w:pPr>
              <w:rPr>
                <w:rFonts w:asciiTheme="minorEastAsia" w:hAnsiTheme="minorEastAsia"/>
              </w:rPr>
            </w:pPr>
            <w:r>
              <w:rPr>
                <w:rFonts w:asciiTheme="minorEastAsia" w:hAnsiTheme="minorEastAsia" w:hint="eastAsia"/>
              </w:rPr>
              <w:t>ソーシャルメディア</w:t>
            </w:r>
          </w:p>
        </w:tc>
        <w:tc>
          <w:tcPr>
            <w:tcW w:w="7479" w:type="dxa"/>
          </w:tcPr>
          <w:p w:rsidR="004247DF" w:rsidRDefault="004247DF" w:rsidP="004247DF">
            <w:pPr>
              <w:rPr>
                <w:rFonts w:asciiTheme="minorEastAsia" w:hAnsiTheme="minorEastAsia"/>
              </w:rPr>
            </w:pPr>
            <w:r>
              <w:rPr>
                <w:rFonts w:asciiTheme="minorEastAsia" w:hAnsiTheme="minorEastAsia" w:hint="eastAsia"/>
              </w:rPr>
              <w:t>自分が見たり、発信している情報</w:t>
            </w:r>
          </w:p>
        </w:tc>
      </w:tr>
      <w:tr w:rsidR="004247DF" w:rsidTr="004247DF">
        <w:tc>
          <w:tcPr>
            <w:tcW w:w="2126" w:type="dxa"/>
          </w:tcPr>
          <w:p w:rsidR="004247DF" w:rsidRDefault="004247DF" w:rsidP="007B1562">
            <w:pPr>
              <w:rPr>
                <w:rFonts w:asciiTheme="minorEastAsia" w:hAnsiTheme="minorEastAsia"/>
              </w:rPr>
            </w:pPr>
          </w:p>
          <w:p w:rsidR="000B7638" w:rsidRDefault="000B7638" w:rsidP="007B1562">
            <w:pPr>
              <w:rPr>
                <w:rFonts w:asciiTheme="minorEastAsia" w:hAnsiTheme="minorEastAsia"/>
              </w:rPr>
            </w:pPr>
          </w:p>
          <w:p w:rsidR="000B7638" w:rsidRDefault="000B7638" w:rsidP="007B1562">
            <w:pPr>
              <w:rPr>
                <w:rFonts w:asciiTheme="minorEastAsia" w:hAnsiTheme="minorEastAsia"/>
              </w:rPr>
            </w:pPr>
          </w:p>
          <w:p w:rsidR="006333D4" w:rsidRDefault="006333D4" w:rsidP="007B1562">
            <w:pPr>
              <w:rPr>
                <w:rFonts w:asciiTheme="minorEastAsia" w:hAnsiTheme="minorEastAsia"/>
              </w:rPr>
            </w:pPr>
          </w:p>
          <w:p w:rsidR="006333D4" w:rsidRDefault="006333D4" w:rsidP="007B1562">
            <w:pPr>
              <w:rPr>
                <w:rFonts w:asciiTheme="minorEastAsia" w:hAnsiTheme="minorEastAsia" w:hint="eastAsia"/>
              </w:rPr>
            </w:pPr>
          </w:p>
          <w:p w:rsidR="000B7638" w:rsidRDefault="000B7638" w:rsidP="007B1562">
            <w:pPr>
              <w:rPr>
                <w:rFonts w:asciiTheme="minorEastAsia" w:hAnsiTheme="minorEastAsia"/>
              </w:rPr>
            </w:pPr>
          </w:p>
        </w:tc>
        <w:tc>
          <w:tcPr>
            <w:tcW w:w="7479" w:type="dxa"/>
          </w:tcPr>
          <w:p w:rsidR="004247DF" w:rsidRDefault="004247DF" w:rsidP="007B1562">
            <w:pPr>
              <w:rPr>
                <w:rFonts w:asciiTheme="minorEastAsia" w:hAnsiTheme="minorEastAsia"/>
              </w:rPr>
            </w:pPr>
          </w:p>
        </w:tc>
      </w:tr>
    </w:tbl>
    <w:p w:rsidR="004247DF" w:rsidRDefault="004247DF" w:rsidP="007B1562">
      <w:pPr>
        <w:rPr>
          <w:rFonts w:asciiTheme="minorEastAsia" w:hAnsiTheme="minorEastAsia"/>
        </w:rPr>
      </w:pPr>
      <w:r>
        <w:rPr>
          <w:rFonts w:asciiTheme="minorEastAsia" w:hAnsiTheme="minorEastAsia" w:hint="eastAsia"/>
        </w:rPr>
        <w:t xml:space="preserve">　</w:t>
      </w:r>
    </w:p>
    <w:p w:rsidR="000B7638" w:rsidRDefault="000B7638" w:rsidP="007B1562">
      <w:pPr>
        <w:rPr>
          <w:rFonts w:asciiTheme="minorEastAsia" w:hAnsiTheme="minorEastAsia"/>
        </w:rPr>
      </w:pPr>
      <w:r>
        <w:rPr>
          <w:rFonts w:asciiTheme="minorEastAsia" w:hAnsiTheme="minorEastAsia"/>
        </w:rPr>
        <w:t>【実習２】ＳＮＳの多くは無料でサービスを提供している。ＳＮＳの運営会社はどうやって収益を得て</w:t>
      </w:r>
    </w:p>
    <w:p w:rsidR="000B7638" w:rsidRDefault="000B7638" w:rsidP="000B7638">
      <w:pPr>
        <w:ind w:firstLineChars="500" w:firstLine="1050"/>
        <w:rPr>
          <w:rFonts w:asciiTheme="minorEastAsia" w:hAnsiTheme="minorEastAsia"/>
        </w:rPr>
      </w:pPr>
      <w:r>
        <w:rPr>
          <w:rFonts w:asciiTheme="minorEastAsia" w:hAnsiTheme="minorEastAsia"/>
        </w:rPr>
        <w:t>いるのだろう。調べてみよう。</w:t>
      </w:r>
    </w:p>
    <w:tbl>
      <w:tblPr>
        <w:tblStyle w:val="a3"/>
        <w:tblW w:w="0" w:type="auto"/>
        <w:tblInd w:w="137" w:type="dxa"/>
        <w:tblLook w:val="04A0" w:firstRow="1" w:lastRow="0" w:firstColumn="1" w:lastColumn="0" w:noHBand="0" w:noVBand="1"/>
      </w:tblPr>
      <w:tblGrid>
        <w:gridCol w:w="9605"/>
      </w:tblGrid>
      <w:tr w:rsidR="000B7638" w:rsidTr="000B7638">
        <w:tc>
          <w:tcPr>
            <w:tcW w:w="9605" w:type="dxa"/>
          </w:tcPr>
          <w:p w:rsidR="000B7638" w:rsidRDefault="000B7638" w:rsidP="000B7638">
            <w:pPr>
              <w:rPr>
                <w:rFonts w:asciiTheme="minorEastAsia" w:hAnsiTheme="minorEastAsia"/>
              </w:rPr>
            </w:pPr>
          </w:p>
          <w:p w:rsidR="000B7638" w:rsidRDefault="000B7638" w:rsidP="000B7638">
            <w:pPr>
              <w:rPr>
                <w:rFonts w:asciiTheme="minorEastAsia" w:hAnsiTheme="minorEastAsia"/>
              </w:rPr>
            </w:pPr>
          </w:p>
          <w:p w:rsidR="000B7638" w:rsidRDefault="000B7638" w:rsidP="000B7638">
            <w:pPr>
              <w:rPr>
                <w:rFonts w:asciiTheme="minorEastAsia" w:hAnsiTheme="minorEastAsia"/>
              </w:rPr>
            </w:pPr>
          </w:p>
          <w:p w:rsidR="006333D4" w:rsidRDefault="006333D4" w:rsidP="000B7638">
            <w:pPr>
              <w:rPr>
                <w:rFonts w:asciiTheme="minorEastAsia" w:hAnsiTheme="minorEastAsia"/>
              </w:rPr>
            </w:pPr>
          </w:p>
          <w:p w:rsidR="006333D4" w:rsidRDefault="006333D4" w:rsidP="000B7638">
            <w:pPr>
              <w:rPr>
                <w:rFonts w:asciiTheme="minorEastAsia" w:hAnsiTheme="minorEastAsia" w:hint="eastAsia"/>
              </w:rPr>
            </w:pPr>
          </w:p>
        </w:tc>
      </w:tr>
    </w:tbl>
    <w:p w:rsidR="000B7638" w:rsidRDefault="000B7638" w:rsidP="000B7638">
      <w:pPr>
        <w:rPr>
          <w:rFonts w:asciiTheme="minorEastAsia" w:hAnsiTheme="minorEastAsia"/>
        </w:rPr>
      </w:pPr>
    </w:p>
    <w:p w:rsidR="00121E66" w:rsidRDefault="00121E66" w:rsidP="000B7638">
      <w:pPr>
        <w:rPr>
          <w:rFonts w:asciiTheme="minorEastAsia" w:hAnsiTheme="minorEastAsia"/>
        </w:rPr>
      </w:pPr>
    </w:p>
    <w:p w:rsidR="000B7638" w:rsidRDefault="000B7638" w:rsidP="007B1562">
      <w:pPr>
        <w:rPr>
          <w:rFonts w:asciiTheme="minorEastAsia" w:hAnsiTheme="minorEastAsia"/>
        </w:rPr>
      </w:pPr>
      <w:r>
        <w:rPr>
          <w:rFonts w:asciiTheme="minorEastAsia" w:hAnsiTheme="minorEastAsia" w:hint="eastAsia"/>
        </w:rPr>
        <w:t>【振り返り】</w:t>
      </w:r>
      <w:r w:rsidR="00121E66">
        <w:rPr>
          <w:rFonts w:asciiTheme="minorEastAsia" w:hAnsiTheme="minorEastAsia" w:hint="eastAsia"/>
        </w:rPr>
        <w:t>No.9</w:t>
      </w:r>
      <w:r>
        <w:rPr>
          <w:rFonts w:asciiTheme="minorEastAsia" w:hAnsiTheme="minorEastAsia" w:hint="eastAsia"/>
        </w:rPr>
        <w:t>の授業で学んだこと、気づいたこと、考えたことを箇条書きで書きましょう。</w:t>
      </w:r>
    </w:p>
    <w:p w:rsidR="000B7638" w:rsidRDefault="000B7638" w:rsidP="007B1562">
      <w:pPr>
        <w:rPr>
          <w:rFonts w:asciiTheme="minorEastAsia" w:hAnsiTheme="minorEastAsia"/>
        </w:rPr>
      </w:pPr>
      <w:r>
        <w:rPr>
          <w:rFonts w:asciiTheme="minorEastAsia" w:hAnsiTheme="minorEastAsia"/>
        </w:rPr>
        <w:t xml:space="preserve">　　　　　　☞3行以上</w:t>
      </w:r>
    </w:p>
    <w:tbl>
      <w:tblPr>
        <w:tblStyle w:val="a3"/>
        <w:tblW w:w="0" w:type="auto"/>
        <w:tblInd w:w="137" w:type="dxa"/>
        <w:tblLook w:val="04A0" w:firstRow="1" w:lastRow="0" w:firstColumn="1" w:lastColumn="0" w:noHBand="0" w:noVBand="1"/>
      </w:tblPr>
      <w:tblGrid>
        <w:gridCol w:w="9605"/>
      </w:tblGrid>
      <w:tr w:rsidR="000B7638" w:rsidTr="000B7638">
        <w:tc>
          <w:tcPr>
            <w:tcW w:w="9605" w:type="dxa"/>
          </w:tcPr>
          <w:p w:rsidR="000B7638" w:rsidRDefault="000B7638" w:rsidP="007B1562">
            <w:pPr>
              <w:rPr>
                <w:rFonts w:asciiTheme="minorEastAsia" w:hAnsiTheme="minorEastAsia"/>
              </w:rPr>
            </w:pPr>
          </w:p>
          <w:p w:rsidR="000B7638" w:rsidRDefault="000B7638" w:rsidP="007B1562">
            <w:pPr>
              <w:rPr>
                <w:rFonts w:asciiTheme="minorEastAsia" w:hAnsiTheme="minorEastAsia"/>
              </w:rPr>
            </w:pPr>
          </w:p>
          <w:p w:rsidR="000B7638" w:rsidRDefault="000B7638" w:rsidP="007B1562">
            <w:pPr>
              <w:rPr>
                <w:rFonts w:asciiTheme="minorEastAsia" w:hAnsiTheme="minorEastAsia"/>
              </w:rPr>
            </w:pPr>
          </w:p>
          <w:p w:rsidR="00121E66" w:rsidRDefault="00121E66" w:rsidP="007B1562">
            <w:pPr>
              <w:rPr>
                <w:rFonts w:asciiTheme="minorEastAsia" w:hAnsiTheme="minorEastAsia"/>
              </w:rPr>
            </w:pPr>
          </w:p>
          <w:p w:rsidR="000B7638" w:rsidRDefault="000B7638" w:rsidP="007B1562">
            <w:pPr>
              <w:rPr>
                <w:rFonts w:asciiTheme="minorEastAsia" w:hAnsiTheme="minorEastAsia"/>
              </w:rPr>
            </w:pPr>
          </w:p>
          <w:p w:rsidR="006333D4" w:rsidRDefault="006333D4" w:rsidP="007B1562">
            <w:pPr>
              <w:rPr>
                <w:rFonts w:asciiTheme="minorEastAsia" w:hAnsiTheme="minorEastAsia" w:hint="eastAsia"/>
              </w:rPr>
            </w:pPr>
          </w:p>
        </w:tc>
      </w:tr>
    </w:tbl>
    <w:p w:rsidR="000B7638" w:rsidRPr="004247DF" w:rsidRDefault="000B7638" w:rsidP="007B1562">
      <w:pPr>
        <w:rPr>
          <w:rFonts w:asciiTheme="minorEastAsia" w:hAnsiTheme="minorEastAsia"/>
        </w:rPr>
      </w:pPr>
    </w:p>
    <w:sectPr w:rsidR="000B7638" w:rsidRPr="004247DF"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5D" w:rsidRDefault="00D15A5D" w:rsidP="00B76D74">
      <w:r>
        <w:separator/>
      </w:r>
    </w:p>
  </w:endnote>
  <w:endnote w:type="continuationSeparator" w:id="0">
    <w:p w:rsidR="00D15A5D" w:rsidRDefault="00D15A5D"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5D" w:rsidRDefault="00D15A5D" w:rsidP="00B76D74">
      <w:r>
        <w:separator/>
      </w:r>
    </w:p>
  </w:footnote>
  <w:footnote w:type="continuationSeparator" w:id="0">
    <w:p w:rsidR="00D15A5D" w:rsidRDefault="00D15A5D"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A39AF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D3658"/>
    <w:multiLevelType w:val="hybridMultilevel"/>
    <w:tmpl w:val="22C09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046F"/>
    <w:rsid w:val="00013F52"/>
    <w:rsid w:val="00020821"/>
    <w:rsid w:val="000276F7"/>
    <w:rsid w:val="00027BAD"/>
    <w:rsid w:val="00033474"/>
    <w:rsid w:val="00035A27"/>
    <w:rsid w:val="000701ED"/>
    <w:rsid w:val="00083E10"/>
    <w:rsid w:val="000A1A20"/>
    <w:rsid w:val="000A4604"/>
    <w:rsid w:val="000B4CA7"/>
    <w:rsid w:val="000B4E89"/>
    <w:rsid w:val="000B7036"/>
    <w:rsid w:val="000B7638"/>
    <w:rsid w:val="000C36C5"/>
    <w:rsid w:val="0011054E"/>
    <w:rsid w:val="00112A40"/>
    <w:rsid w:val="001151D4"/>
    <w:rsid w:val="00121E66"/>
    <w:rsid w:val="0014256F"/>
    <w:rsid w:val="00144B4D"/>
    <w:rsid w:val="00151636"/>
    <w:rsid w:val="00162585"/>
    <w:rsid w:val="00171497"/>
    <w:rsid w:val="001960C4"/>
    <w:rsid w:val="001A0ADE"/>
    <w:rsid w:val="001A19D3"/>
    <w:rsid w:val="001A1B0F"/>
    <w:rsid w:val="001C3792"/>
    <w:rsid w:val="001D2833"/>
    <w:rsid w:val="001D461B"/>
    <w:rsid w:val="001D50B1"/>
    <w:rsid w:val="001E52E5"/>
    <w:rsid w:val="001F16BF"/>
    <w:rsid w:val="00201C92"/>
    <w:rsid w:val="0020353A"/>
    <w:rsid w:val="00221780"/>
    <w:rsid w:val="00242166"/>
    <w:rsid w:val="00244977"/>
    <w:rsid w:val="00244E29"/>
    <w:rsid w:val="00253DCB"/>
    <w:rsid w:val="00260A7A"/>
    <w:rsid w:val="00263BC9"/>
    <w:rsid w:val="002C659D"/>
    <w:rsid w:val="002E7429"/>
    <w:rsid w:val="002E7C02"/>
    <w:rsid w:val="002F585C"/>
    <w:rsid w:val="002F5F7C"/>
    <w:rsid w:val="002F78F8"/>
    <w:rsid w:val="003026BC"/>
    <w:rsid w:val="0032377B"/>
    <w:rsid w:val="00324083"/>
    <w:rsid w:val="00332BE1"/>
    <w:rsid w:val="00360795"/>
    <w:rsid w:val="00382C1E"/>
    <w:rsid w:val="00387638"/>
    <w:rsid w:val="003A626D"/>
    <w:rsid w:val="003C21B3"/>
    <w:rsid w:val="003C50EC"/>
    <w:rsid w:val="003D6A4B"/>
    <w:rsid w:val="003D6EC6"/>
    <w:rsid w:val="003E0798"/>
    <w:rsid w:val="003F0B57"/>
    <w:rsid w:val="00407F10"/>
    <w:rsid w:val="004247DF"/>
    <w:rsid w:val="00450FB7"/>
    <w:rsid w:val="00451683"/>
    <w:rsid w:val="00471E58"/>
    <w:rsid w:val="0048178B"/>
    <w:rsid w:val="00483D50"/>
    <w:rsid w:val="004C11E1"/>
    <w:rsid w:val="004D3216"/>
    <w:rsid w:val="004F4586"/>
    <w:rsid w:val="00513246"/>
    <w:rsid w:val="00546F7F"/>
    <w:rsid w:val="00557EF4"/>
    <w:rsid w:val="00561787"/>
    <w:rsid w:val="00585820"/>
    <w:rsid w:val="005870E9"/>
    <w:rsid w:val="00587DFA"/>
    <w:rsid w:val="00592E43"/>
    <w:rsid w:val="005C22EC"/>
    <w:rsid w:val="005F6CF1"/>
    <w:rsid w:val="00627CCA"/>
    <w:rsid w:val="00630BCA"/>
    <w:rsid w:val="006333D4"/>
    <w:rsid w:val="00635E17"/>
    <w:rsid w:val="0064240B"/>
    <w:rsid w:val="00650F54"/>
    <w:rsid w:val="006639A8"/>
    <w:rsid w:val="00664BF5"/>
    <w:rsid w:val="00665EA3"/>
    <w:rsid w:val="00680A16"/>
    <w:rsid w:val="00684303"/>
    <w:rsid w:val="00690A8F"/>
    <w:rsid w:val="006B0162"/>
    <w:rsid w:val="006C3F94"/>
    <w:rsid w:val="006E0665"/>
    <w:rsid w:val="006F246C"/>
    <w:rsid w:val="006F5DA9"/>
    <w:rsid w:val="007102DB"/>
    <w:rsid w:val="00711193"/>
    <w:rsid w:val="00716007"/>
    <w:rsid w:val="00721114"/>
    <w:rsid w:val="00726D23"/>
    <w:rsid w:val="00751789"/>
    <w:rsid w:val="00765611"/>
    <w:rsid w:val="00765FFC"/>
    <w:rsid w:val="007A08A9"/>
    <w:rsid w:val="007B1562"/>
    <w:rsid w:val="007B6454"/>
    <w:rsid w:val="007B69C0"/>
    <w:rsid w:val="007C594F"/>
    <w:rsid w:val="007C619F"/>
    <w:rsid w:val="007F15D8"/>
    <w:rsid w:val="007F7366"/>
    <w:rsid w:val="00822287"/>
    <w:rsid w:val="00822F0A"/>
    <w:rsid w:val="00825493"/>
    <w:rsid w:val="00837824"/>
    <w:rsid w:val="00846610"/>
    <w:rsid w:val="00846ACF"/>
    <w:rsid w:val="00857103"/>
    <w:rsid w:val="00877926"/>
    <w:rsid w:val="0089223D"/>
    <w:rsid w:val="008A29CA"/>
    <w:rsid w:val="008B0093"/>
    <w:rsid w:val="008B29B6"/>
    <w:rsid w:val="008D2916"/>
    <w:rsid w:val="008D6FBD"/>
    <w:rsid w:val="008E1897"/>
    <w:rsid w:val="008E3762"/>
    <w:rsid w:val="008F166E"/>
    <w:rsid w:val="009038DE"/>
    <w:rsid w:val="00910212"/>
    <w:rsid w:val="009234D6"/>
    <w:rsid w:val="009367A3"/>
    <w:rsid w:val="00936BC1"/>
    <w:rsid w:val="00987DB0"/>
    <w:rsid w:val="00994244"/>
    <w:rsid w:val="009A27C5"/>
    <w:rsid w:val="009C4A7A"/>
    <w:rsid w:val="009C5303"/>
    <w:rsid w:val="009D4762"/>
    <w:rsid w:val="009E017E"/>
    <w:rsid w:val="00A13DDF"/>
    <w:rsid w:val="00A34C87"/>
    <w:rsid w:val="00A56AED"/>
    <w:rsid w:val="00A74BDB"/>
    <w:rsid w:val="00A863D0"/>
    <w:rsid w:val="00A86F4D"/>
    <w:rsid w:val="00AD4FE7"/>
    <w:rsid w:val="00AE37B7"/>
    <w:rsid w:val="00B0261A"/>
    <w:rsid w:val="00B15C0E"/>
    <w:rsid w:val="00B4351E"/>
    <w:rsid w:val="00B53A35"/>
    <w:rsid w:val="00B76D74"/>
    <w:rsid w:val="00B81DD7"/>
    <w:rsid w:val="00B83082"/>
    <w:rsid w:val="00BA138A"/>
    <w:rsid w:val="00BC15AC"/>
    <w:rsid w:val="00BD13B0"/>
    <w:rsid w:val="00BD1F6F"/>
    <w:rsid w:val="00BD1FBD"/>
    <w:rsid w:val="00BD3731"/>
    <w:rsid w:val="00BE0FDB"/>
    <w:rsid w:val="00BE3C1B"/>
    <w:rsid w:val="00BF3234"/>
    <w:rsid w:val="00BF7248"/>
    <w:rsid w:val="00C13CE6"/>
    <w:rsid w:val="00C20644"/>
    <w:rsid w:val="00C60EE6"/>
    <w:rsid w:val="00C62FF3"/>
    <w:rsid w:val="00C814E3"/>
    <w:rsid w:val="00C8582F"/>
    <w:rsid w:val="00C91FD6"/>
    <w:rsid w:val="00C94BEF"/>
    <w:rsid w:val="00CA15B8"/>
    <w:rsid w:val="00CA1872"/>
    <w:rsid w:val="00CA3209"/>
    <w:rsid w:val="00CA7923"/>
    <w:rsid w:val="00CB3606"/>
    <w:rsid w:val="00CB5BC3"/>
    <w:rsid w:val="00CC4D5C"/>
    <w:rsid w:val="00CE35E3"/>
    <w:rsid w:val="00CE64C7"/>
    <w:rsid w:val="00CE782D"/>
    <w:rsid w:val="00D03376"/>
    <w:rsid w:val="00D15A5D"/>
    <w:rsid w:val="00D262D9"/>
    <w:rsid w:val="00D30C6F"/>
    <w:rsid w:val="00D33775"/>
    <w:rsid w:val="00D43C79"/>
    <w:rsid w:val="00D4526A"/>
    <w:rsid w:val="00D47E45"/>
    <w:rsid w:val="00D54A41"/>
    <w:rsid w:val="00D571E5"/>
    <w:rsid w:val="00D573DD"/>
    <w:rsid w:val="00D60651"/>
    <w:rsid w:val="00D61FDE"/>
    <w:rsid w:val="00DE75CF"/>
    <w:rsid w:val="00DF0824"/>
    <w:rsid w:val="00E00C7F"/>
    <w:rsid w:val="00E209FE"/>
    <w:rsid w:val="00E36B11"/>
    <w:rsid w:val="00E43CB8"/>
    <w:rsid w:val="00E76A9B"/>
    <w:rsid w:val="00EB0791"/>
    <w:rsid w:val="00EB07F5"/>
    <w:rsid w:val="00EB1F73"/>
    <w:rsid w:val="00EC3584"/>
    <w:rsid w:val="00ED5EA8"/>
    <w:rsid w:val="00EE1389"/>
    <w:rsid w:val="00F278F9"/>
    <w:rsid w:val="00F40330"/>
    <w:rsid w:val="00F50470"/>
    <w:rsid w:val="00F711B5"/>
    <w:rsid w:val="00F85C94"/>
    <w:rsid w:val="00FA003E"/>
    <w:rsid w:val="00FA35AC"/>
    <w:rsid w:val="00FA4B89"/>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7DF680-1E53-4E31-964A-06B0D74C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 弘之</cp:lastModifiedBy>
  <cp:revision>4</cp:revision>
  <cp:lastPrinted>2022-08-29T04:46:00Z</cp:lastPrinted>
  <dcterms:created xsi:type="dcterms:W3CDTF">2022-08-29T04:46:00Z</dcterms:created>
  <dcterms:modified xsi:type="dcterms:W3CDTF">2022-08-29T04:52:00Z</dcterms:modified>
</cp:coreProperties>
</file>